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6DB4E" w14:textId="77777777" w:rsidR="005739CD" w:rsidRPr="001A2CC2" w:rsidRDefault="005739CD" w:rsidP="005739CD">
      <w:pPr>
        <w:jc w:val="both"/>
      </w:pPr>
    </w:p>
    <w:p w14:paraId="50681C9F" w14:textId="77777777" w:rsidR="00EC658E" w:rsidRPr="001A2CC2" w:rsidRDefault="00E32C85" w:rsidP="008A7CFA">
      <w:pPr>
        <w:jc w:val="center"/>
        <w:rPr>
          <w:b/>
        </w:rPr>
      </w:pPr>
      <w:r w:rsidRPr="009413EA">
        <w:rPr>
          <w:rFonts w:ascii="Palatino Linotype" w:hAnsi="Palatino Linotype"/>
          <w:b/>
          <w:noProof/>
          <w:sz w:val="48"/>
          <w:szCs w:val="48"/>
          <w:lang w:bidi="hi-IN"/>
        </w:rPr>
        <w:drawing>
          <wp:inline distT="0" distB="0" distL="0" distR="0" wp14:anchorId="741AD31F" wp14:editId="44223250">
            <wp:extent cx="3695700" cy="1270000"/>
            <wp:effectExtent l="19050" t="0" r="0" b="0"/>
            <wp:docPr id="3" name="Picture 1" descr="NS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NST 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DF12" w14:textId="77777777" w:rsidR="00EC658E" w:rsidRPr="001A2CC2" w:rsidRDefault="00EC658E" w:rsidP="005739CD">
      <w:pPr>
        <w:jc w:val="both"/>
        <w:rPr>
          <w:b/>
        </w:rPr>
      </w:pPr>
    </w:p>
    <w:p w14:paraId="4C60912D" w14:textId="77777777" w:rsidR="00EC658E" w:rsidRPr="001A2CC2" w:rsidRDefault="00EC658E" w:rsidP="005739CD">
      <w:pPr>
        <w:jc w:val="both"/>
        <w:rPr>
          <w:b/>
        </w:rPr>
      </w:pPr>
    </w:p>
    <w:p w14:paraId="2FAE4ACF" w14:textId="77777777" w:rsidR="00EC658E" w:rsidRPr="001A2CC2" w:rsidRDefault="00EC658E" w:rsidP="005739CD">
      <w:pPr>
        <w:jc w:val="both"/>
        <w:rPr>
          <w:b/>
        </w:rPr>
      </w:pPr>
    </w:p>
    <w:p w14:paraId="4C78AA69" w14:textId="77777777" w:rsidR="00EC658E" w:rsidRPr="001A2CC2" w:rsidRDefault="00EC658E" w:rsidP="005739CD">
      <w:pPr>
        <w:jc w:val="both"/>
        <w:rPr>
          <w:b/>
        </w:rPr>
      </w:pPr>
    </w:p>
    <w:p w14:paraId="4C2E555C" w14:textId="77777777" w:rsidR="00EC658E" w:rsidRPr="001A2CC2" w:rsidRDefault="00EC658E" w:rsidP="005739CD">
      <w:pPr>
        <w:jc w:val="both"/>
        <w:rPr>
          <w:b/>
        </w:rPr>
      </w:pPr>
    </w:p>
    <w:p w14:paraId="288D94BF" w14:textId="77777777" w:rsidR="00EC658E" w:rsidRPr="001A2CC2" w:rsidRDefault="00EC658E" w:rsidP="005739CD">
      <w:pPr>
        <w:jc w:val="both"/>
        <w:rPr>
          <w:b/>
        </w:rPr>
      </w:pPr>
    </w:p>
    <w:p w14:paraId="5A90338F" w14:textId="77777777" w:rsidR="00EC658E" w:rsidRDefault="00EC658E" w:rsidP="005739CD">
      <w:pPr>
        <w:jc w:val="both"/>
        <w:rPr>
          <w:b/>
        </w:rPr>
      </w:pPr>
    </w:p>
    <w:p w14:paraId="6916DC6C" w14:textId="77777777" w:rsidR="008A7CFA" w:rsidRDefault="008A7CFA" w:rsidP="005739CD">
      <w:pPr>
        <w:jc w:val="both"/>
        <w:rPr>
          <w:b/>
        </w:rPr>
      </w:pPr>
    </w:p>
    <w:p w14:paraId="2D131585" w14:textId="77777777" w:rsidR="008A7CFA" w:rsidRDefault="008A7CFA" w:rsidP="005739CD">
      <w:pPr>
        <w:jc w:val="both"/>
        <w:rPr>
          <w:b/>
        </w:rPr>
      </w:pPr>
    </w:p>
    <w:p w14:paraId="502D5393" w14:textId="77777777" w:rsidR="008A7CFA" w:rsidRDefault="008A7CFA" w:rsidP="005739CD">
      <w:pPr>
        <w:jc w:val="both"/>
        <w:rPr>
          <w:b/>
        </w:rPr>
      </w:pPr>
    </w:p>
    <w:p w14:paraId="75EC1A72" w14:textId="77777777" w:rsidR="008A7CFA" w:rsidRDefault="008A7CFA" w:rsidP="005739CD">
      <w:pPr>
        <w:jc w:val="both"/>
        <w:rPr>
          <w:b/>
        </w:rPr>
      </w:pPr>
    </w:p>
    <w:p w14:paraId="7DBF84C4" w14:textId="77777777" w:rsidR="008A7CFA" w:rsidRPr="001A2CC2" w:rsidRDefault="008A7CFA" w:rsidP="005739CD">
      <w:pPr>
        <w:jc w:val="both"/>
        <w:rPr>
          <w:b/>
        </w:rPr>
      </w:pPr>
    </w:p>
    <w:p w14:paraId="37554F0F" w14:textId="77777777" w:rsidR="00EC658E" w:rsidRPr="001A2CC2" w:rsidRDefault="00EC658E" w:rsidP="005739CD">
      <w:pPr>
        <w:jc w:val="both"/>
        <w:rPr>
          <w:b/>
        </w:rPr>
      </w:pPr>
    </w:p>
    <w:p w14:paraId="5EC6D607" w14:textId="77777777" w:rsidR="00EC658E" w:rsidRPr="00E32C85" w:rsidRDefault="00EC658E" w:rsidP="00EC658E">
      <w:pPr>
        <w:jc w:val="center"/>
        <w:rPr>
          <w:b/>
          <w:sz w:val="44"/>
          <w:szCs w:val="28"/>
        </w:rPr>
      </w:pPr>
      <w:r w:rsidRPr="00E32C85">
        <w:rPr>
          <w:b/>
          <w:sz w:val="44"/>
          <w:szCs w:val="28"/>
        </w:rPr>
        <w:t>Client Engagement Process</w:t>
      </w:r>
    </w:p>
    <w:p w14:paraId="0D0DB3BF" w14:textId="77777777" w:rsidR="00EC658E" w:rsidRPr="001A2CC2" w:rsidRDefault="00EC658E" w:rsidP="005739CD">
      <w:pPr>
        <w:jc w:val="both"/>
        <w:rPr>
          <w:b/>
        </w:rPr>
      </w:pPr>
    </w:p>
    <w:p w14:paraId="61B55AC3" w14:textId="77777777" w:rsidR="00EC658E" w:rsidRPr="001A2CC2" w:rsidRDefault="00EC658E" w:rsidP="005739CD">
      <w:pPr>
        <w:jc w:val="both"/>
        <w:rPr>
          <w:b/>
        </w:rPr>
      </w:pPr>
    </w:p>
    <w:p w14:paraId="0567C369" w14:textId="77777777" w:rsidR="00EC658E" w:rsidRPr="001A2CC2" w:rsidRDefault="00EC658E" w:rsidP="005739CD">
      <w:pPr>
        <w:jc w:val="both"/>
        <w:rPr>
          <w:b/>
        </w:rPr>
      </w:pPr>
    </w:p>
    <w:p w14:paraId="78C03B14" w14:textId="77777777" w:rsidR="00EC658E" w:rsidRDefault="00EC658E" w:rsidP="005739CD">
      <w:pPr>
        <w:jc w:val="both"/>
        <w:rPr>
          <w:b/>
        </w:rPr>
      </w:pPr>
    </w:p>
    <w:p w14:paraId="01A7675B" w14:textId="77777777" w:rsidR="001A2CC2" w:rsidRDefault="001A2CC2" w:rsidP="005739CD">
      <w:pPr>
        <w:jc w:val="both"/>
        <w:rPr>
          <w:b/>
        </w:rPr>
      </w:pPr>
    </w:p>
    <w:p w14:paraId="0E34AF8E" w14:textId="77777777" w:rsidR="001A2CC2" w:rsidRDefault="001A2CC2" w:rsidP="005739CD">
      <w:pPr>
        <w:jc w:val="both"/>
        <w:rPr>
          <w:b/>
        </w:rPr>
      </w:pPr>
    </w:p>
    <w:p w14:paraId="163F957C" w14:textId="77777777" w:rsidR="001A2CC2" w:rsidRDefault="001A2CC2" w:rsidP="005739CD">
      <w:pPr>
        <w:jc w:val="both"/>
        <w:rPr>
          <w:b/>
        </w:rPr>
      </w:pPr>
    </w:p>
    <w:p w14:paraId="20566C2F" w14:textId="77777777" w:rsidR="001A2CC2" w:rsidRDefault="001A2CC2" w:rsidP="005739CD">
      <w:pPr>
        <w:jc w:val="both"/>
        <w:rPr>
          <w:b/>
        </w:rPr>
      </w:pPr>
    </w:p>
    <w:p w14:paraId="2E8116C3" w14:textId="77777777" w:rsidR="001A2CC2" w:rsidRDefault="001A2CC2" w:rsidP="005739CD">
      <w:pPr>
        <w:jc w:val="both"/>
        <w:rPr>
          <w:b/>
        </w:rPr>
      </w:pPr>
    </w:p>
    <w:p w14:paraId="29530434" w14:textId="77777777" w:rsidR="001A2CC2" w:rsidRDefault="001A2CC2" w:rsidP="005739CD">
      <w:pPr>
        <w:jc w:val="both"/>
        <w:rPr>
          <w:b/>
        </w:rPr>
      </w:pPr>
    </w:p>
    <w:p w14:paraId="70D51A6A" w14:textId="77777777" w:rsidR="001A2CC2" w:rsidRDefault="001A2CC2" w:rsidP="005739CD">
      <w:pPr>
        <w:jc w:val="both"/>
        <w:rPr>
          <w:b/>
        </w:rPr>
      </w:pPr>
    </w:p>
    <w:p w14:paraId="3A633CB2" w14:textId="77777777" w:rsidR="001A2CC2" w:rsidRDefault="001A2CC2" w:rsidP="005739CD">
      <w:pPr>
        <w:jc w:val="both"/>
        <w:rPr>
          <w:b/>
        </w:rPr>
      </w:pPr>
    </w:p>
    <w:p w14:paraId="0C1C555B" w14:textId="77777777" w:rsidR="001A2CC2" w:rsidRDefault="001A2CC2" w:rsidP="005739CD">
      <w:pPr>
        <w:jc w:val="both"/>
        <w:rPr>
          <w:b/>
        </w:rPr>
      </w:pPr>
    </w:p>
    <w:p w14:paraId="36032B9F" w14:textId="77777777" w:rsidR="001A2CC2" w:rsidRDefault="001A2CC2" w:rsidP="005739CD">
      <w:pPr>
        <w:jc w:val="both"/>
        <w:rPr>
          <w:b/>
        </w:rPr>
      </w:pPr>
    </w:p>
    <w:p w14:paraId="32AD4901" w14:textId="77777777" w:rsidR="001A2CC2" w:rsidRDefault="001A2CC2" w:rsidP="005739CD">
      <w:pPr>
        <w:jc w:val="both"/>
        <w:rPr>
          <w:b/>
        </w:rPr>
      </w:pPr>
    </w:p>
    <w:p w14:paraId="3CD687D3" w14:textId="77777777" w:rsidR="001A2CC2" w:rsidRDefault="001A2CC2" w:rsidP="005739CD">
      <w:pPr>
        <w:jc w:val="both"/>
        <w:rPr>
          <w:b/>
        </w:rPr>
      </w:pPr>
    </w:p>
    <w:p w14:paraId="0D25890A" w14:textId="77777777" w:rsidR="001A2CC2" w:rsidRDefault="001A2CC2" w:rsidP="005739CD">
      <w:pPr>
        <w:jc w:val="both"/>
        <w:rPr>
          <w:b/>
        </w:rPr>
      </w:pPr>
    </w:p>
    <w:p w14:paraId="740700DF" w14:textId="77777777" w:rsidR="001A2CC2" w:rsidRDefault="001A2CC2" w:rsidP="005739CD">
      <w:pPr>
        <w:jc w:val="both"/>
        <w:rPr>
          <w:b/>
        </w:rPr>
      </w:pPr>
    </w:p>
    <w:p w14:paraId="4BB96CB6" w14:textId="77777777" w:rsidR="001A2CC2" w:rsidRDefault="001A2CC2" w:rsidP="005739CD">
      <w:pPr>
        <w:jc w:val="both"/>
        <w:rPr>
          <w:b/>
        </w:rPr>
      </w:pPr>
    </w:p>
    <w:p w14:paraId="238C6C25" w14:textId="77777777" w:rsidR="001A2CC2" w:rsidRDefault="001A2CC2" w:rsidP="005739CD">
      <w:pPr>
        <w:jc w:val="both"/>
        <w:rPr>
          <w:b/>
        </w:rPr>
      </w:pPr>
    </w:p>
    <w:p w14:paraId="5D1D7BBD" w14:textId="77777777" w:rsidR="001A2CC2" w:rsidRDefault="001A2CC2" w:rsidP="005739CD">
      <w:pPr>
        <w:jc w:val="both"/>
        <w:rPr>
          <w:b/>
        </w:rPr>
      </w:pPr>
    </w:p>
    <w:p w14:paraId="4F20F99F" w14:textId="77777777" w:rsidR="001A2CC2" w:rsidRDefault="001A2CC2" w:rsidP="005739CD">
      <w:pPr>
        <w:jc w:val="both"/>
        <w:rPr>
          <w:b/>
        </w:rPr>
      </w:pPr>
    </w:p>
    <w:p w14:paraId="3F151B2F" w14:textId="77777777" w:rsidR="00A136CE" w:rsidRDefault="00A136CE" w:rsidP="005739CD">
      <w:pPr>
        <w:jc w:val="both"/>
        <w:rPr>
          <w:b/>
        </w:rPr>
      </w:pPr>
    </w:p>
    <w:p w14:paraId="27C0AC6C" w14:textId="77777777" w:rsidR="00A136CE" w:rsidRDefault="00A136CE" w:rsidP="005739CD">
      <w:pPr>
        <w:jc w:val="both"/>
        <w:rPr>
          <w:b/>
        </w:rPr>
      </w:pPr>
    </w:p>
    <w:p w14:paraId="25A3769D" w14:textId="77777777" w:rsidR="00A136CE" w:rsidRDefault="00A136CE" w:rsidP="005739CD">
      <w:pPr>
        <w:jc w:val="both"/>
        <w:rPr>
          <w:b/>
        </w:rPr>
      </w:pPr>
    </w:p>
    <w:p w14:paraId="0B0A348A" w14:textId="77777777" w:rsidR="00A136CE" w:rsidRDefault="00A136CE" w:rsidP="005739CD">
      <w:pPr>
        <w:jc w:val="both"/>
        <w:rPr>
          <w:b/>
        </w:rPr>
      </w:pPr>
    </w:p>
    <w:p w14:paraId="218E3AE5" w14:textId="77777777" w:rsidR="00A136CE" w:rsidRDefault="00A136CE" w:rsidP="005739CD">
      <w:pPr>
        <w:jc w:val="both"/>
        <w:rPr>
          <w:b/>
        </w:rPr>
      </w:pPr>
    </w:p>
    <w:p w14:paraId="687635D6" w14:textId="77777777" w:rsidR="001A2CC2" w:rsidRDefault="001A2CC2" w:rsidP="005739CD">
      <w:pPr>
        <w:jc w:val="both"/>
        <w:rPr>
          <w:b/>
        </w:rPr>
      </w:pPr>
    </w:p>
    <w:p w14:paraId="19FC39FF" w14:textId="77777777" w:rsidR="00E32C85" w:rsidRPr="009413EA" w:rsidRDefault="00E32C85" w:rsidP="00E32C85">
      <w:pPr>
        <w:pStyle w:val="BodyText"/>
        <w:rPr>
          <w:b/>
          <w:u w:val="single"/>
        </w:rPr>
      </w:pPr>
      <w:r w:rsidRPr="009413EA">
        <w:rPr>
          <w:b/>
          <w:u w:val="single"/>
        </w:rPr>
        <w:t>Version History:</w:t>
      </w:r>
    </w:p>
    <w:p w14:paraId="7C49AAA6" w14:textId="77777777" w:rsidR="00E32C85" w:rsidRPr="004C2194" w:rsidRDefault="00E32C85" w:rsidP="00E32C85">
      <w:pPr>
        <w:pStyle w:val="BodyText"/>
        <w:rPr>
          <w:b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197"/>
        <w:gridCol w:w="3015"/>
        <w:gridCol w:w="1170"/>
        <w:gridCol w:w="1530"/>
        <w:gridCol w:w="1476"/>
      </w:tblGrid>
      <w:tr w:rsidR="00E32C85" w:rsidRPr="00CB1989" w14:paraId="1F0233F2" w14:textId="77777777" w:rsidTr="00D53716">
        <w:trPr>
          <w:trHeight w:val="400"/>
        </w:trPr>
        <w:tc>
          <w:tcPr>
            <w:tcW w:w="666" w:type="dxa"/>
            <w:shd w:val="clear" w:color="auto" w:fill="E6E6E6"/>
            <w:vAlign w:val="center"/>
          </w:tcPr>
          <w:p w14:paraId="3124994B" w14:textId="77777777" w:rsidR="00E32C85" w:rsidRPr="00CB1989" w:rsidRDefault="00E32C85" w:rsidP="00D53716">
            <w:pPr>
              <w:rPr>
                <w:b/>
                <w:sz w:val="22"/>
                <w:szCs w:val="20"/>
              </w:rPr>
            </w:pPr>
            <w:r w:rsidRPr="00CB1989">
              <w:rPr>
                <w:b/>
                <w:sz w:val="22"/>
                <w:szCs w:val="20"/>
              </w:rPr>
              <w:t xml:space="preserve">Ver. </w:t>
            </w:r>
          </w:p>
        </w:tc>
        <w:tc>
          <w:tcPr>
            <w:tcW w:w="1197" w:type="dxa"/>
            <w:shd w:val="clear" w:color="auto" w:fill="E6E6E6"/>
            <w:vAlign w:val="center"/>
          </w:tcPr>
          <w:p w14:paraId="641996CE" w14:textId="77777777" w:rsidR="00E32C85" w:rsidRPr="00CB1989" w:rsidRDefault="00E32C85" w:rsidP="00D53716">
            <w:pPr>
              <w:jc w:val="center"/>
              <w:rPr>
                <w:b/>
                <w:sz w:val="22"/>
                <w:szCs w:val="20"/>
              </w:rPr>
            </w:pPr>
            <w:r w:rsidRPr="00CB1989">
              <w:rPr>
                <w:b/>
                <w:sz w:val="22"/>
                <w:szCs w:val="20"/>
              </w:rPr>
              <w:t>Date</w:t>
            </w:r>
          </w:p>
        </w:tc>
        <w:tc>
          <w:tcPr>
            <w:tcW w:w="3015" w:type="dxa"/>
            <w:shd w:val="clear" w:color="auto" w:fill="E6E6E6"/>
            <w:vAlign w:val="center"/>
          </w:tcPr>
          <w:p w14:paraId="44BB3E65" w14:textId="77777777" w:rsidR="00E32C85" w:rsidRPr="00CB1989" w:rsidRDefault="00E32C85" w:rsidP="00D53716">
            <w:pPr>
              <w:jc w:val="center"/>
              <w:rPr>
                <w:b/>
                <w:sz w:val="22"/>
                <w:szCs w:val="20"/>
              </w:rPr>
            </w:pPr>
            <w:r w:rsidRPr="00CB1989">
              <w:rPr>
                <w:b/>
                <w:sz w:val="22"/>
                <w:szCs w:val="20"/>
              </w:rPr>
              <w:t>Description of Change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5E556F33" w14:textId="77777777" w:rsidR="00E32C85" w:rsidRPr="00CB1989" w:rsidRDefault="00E32C85" w:rsidP="00D53716">
            <w:pPr>
              <w:jc w:val="center"/>
              <w:rPr>
                <w:b/>
                <w:sz w:val="22"/>
                <w:szCs w:val="20"/>
              </w:rPr>
            </w:pPr>
            <w:r w:rsidRPr="00CB1989">
              <w:rPr>
                <w:b/>
                <w:sz w:val="22"/>
                <w:szCs w:val="20"/>
              </w:rPr>
              <w:t>Author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0E97CE73" w14:textId="77777777" w:rsidR="00E32C85" w:rsidRPr="00CB1989" w:rsidRDefault="00E32C85" w:rsidP="00D53716">
            <w:pPr>
              <w:jc w:val="center"/>
              <w:rPr>
                <w:b/>
                <w:sz w:val="22"/>
                <w:szCs w:val="20"/>
              </w:rPr>
            </w:pPr>
            <w:r w:rsidRPr="00CB1989">
              <w:rPr>
                <w:b/>
                <w:sz w:val="22"/>
                <w:szCs w:val="20"/>
              </w:rPr>
              <w:t>Reviewed By</w:t>
            </w:r>
          </w:p>
        </w:tc>
        <w:tc>
          <w:tcPr>
            <w:tcW w:w="1476" w:type="dxa"/>
            <w:shd w:val="clear" w:color="auto" w:fill="E6E6E6"/>
            <w:vAlign w:val="center"/>
          </w:tcPr>
          <w:p w14:paraId="70D7B9DD" w14:textId="77777777" w:rsidR="00E32C85" w:rsidRPr="00CB1989" w:rsidRDefault="00E32C85" w:rsidP="00D53716">
            <w:pPr>
              <w:jc w:val="center"/>
              <w:rPr>
                <w:b/>
                <w:sz w:val="22"/>
                <w:szCs w:val="20"/>
              </w:rPr>
            </w:pPr>
            <w:r w:rsidRPr="00CB1989">
              <w:rPr>
                <w:b/>
                <w:sz w:val="22"/>
                <w:szCs w:val="20"/>
              </w:rPr>
              <w:t>Approved By</w:t>
            </w:r>
          </w:p>
        </w:tc>
      </w:tr>
      <w:tr w:rsidR="00E32C85" w:rsidRPr="00CB1989" w14:paraId="65C6B957" w14:textId="77777777" w:rsidTr="00D53716">
        <w:trPr>
          <w:trHeight w:val="400"/>
        </w:trPr>
        <w:tc>
          <w:tcPr>
            <w:tcW w:w="666" w:type="dxa"/>
            <w:shd w:val="clear" w:color="auto" w:fill="FFFFFF"/>
          </w:tcPr>
          <w:p w14:paraId="328F8AAE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0.1</w:t>
            </w:r>
          </w:p>
        </w:tc>
        <w:tc>
          <w:tcPr>
            <w:tcW w:w="1197" w:type="dxa"/>
            <w:shd w:val="clear" w:color="auto" w:fill="FFFFFF"/>
          </w:tcPr>
          <w:p w14:paraId="47C7FECA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32C8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2008</w:t>
            </w:r>
          </w:p>
        </w:tc>
        <w:tc>
          <w:tcPr>
            <w:tcW w:w="3015" w:type="dxa"/>
            <w:shd w:val="clear" w:color="auto" w:fill="FFFFFF"/>
          </w:tcPr>
          <w:p w14:paraId="5E867375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First Draft</w:t>
            </w:r>
          </w:p>
        </w:tc>
        <w:tc>
          <w:tcPr>
            <w:tcW w:w="1170" w:type="dxa"/>
            <w:shd w:val="clear" w:color="auto" w:fill="FFFFFF"/>
          </w:tcPr>
          <w:p w14:paraId="670834CE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E32C85">
              <w:rPr>
                <w:sz w:val="20"/>
              </w:rPr>
              <w:t>Ashwani Kumar</w:t>
            </w:r>
          </w:p>
        </w:tc>
        <w:tc>
          <w:tcPr>
            <w:tcW w:w="1530" w:type="dxa"/>
            <w:shd w:val="clear" w:color="auto" w:fill="FFFFFF"/>
          </w:tcPr>
          <w:p w14:paraId="40DEB2DB" w14:textId="77777777" w:rsidR="00E32C85" w:rsidRPr="00E32C85" w:rsidRDefault="00E32C85" w:rsidP="00E32C85">
            <w:pPr>
              <w:jc w:val="both"/>
              <w:rPr>
                <w:sz w:val="20"/>
              </w:rPr>
            </w:pPr>
          </w:p>
        </w:tc>
        <w:tc>
          <w:tcPr>
            <w:tcW w:w="1476" w:type="dxa"/>
            <w:shd w:val="clear" w:color="auto" w:fill="FFFFFF"/>
          </w:tcPr>
          <w:p w14:paraId="3A80443D" w14:textId="25A4C465" w:rsidR="00E32C85" w:rsidRPr="00E32C85" w:rsidRDefault="00E32C85" w:rsidP="00E32C85">
            <w:pPr>
              <w:jc w:val="both"/>
              <w:rPr>
                <w:sz w:val="20"/>
              </w:rPr>
            </w:pPr>
            <w:r w:rsidRPr="00E32C85">
              <w:rPr>
                <w:sz w:val="20"/>
              </w:rPr>
              <w:t>Sudhir</w:t>
            </w:r>
            <w:r w:rsidR="00794352">
              <w:rPr>
                <w:sz w:val="20"/>
              </w:rPr>
              <w:t xml:space="preserve"> </w:t>
            </w:r>
            <w:r w:rsidRPr="00E32C85">
              <w:rPr>
                <w:sz w:val="20"/>
              </w:rPr>
              <w:t>Saxena</w:t>
            </w:r>
          </w:p>
        </w:tc>
      </w:tr>
      <w:tr w:rsidR="00E32C85" w:rsidRPr="00CB1989" w14:paraId="46C95A04" w14:textId="77777777" w:rsidTr="00D53716">
        <w:trPr>
          <w:trHeight w:val="400"/>
        </w:trPr>
        <w:tc>
          <w:tcPr>
            <w:tcW w:w="666" w:type="dxa"/>
            <w:shd w:val="clear" w:color="auto" w:fill="FFFFFF"/>
          </w:tcPr>
          <w:p w14:paraId="13C12F00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14:paraId="7534D828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32C8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2008</w:t>
            </w:r>
          </w:p>
        </w:tc>
        <w:tc>
          <w:tcPr>
            <w:tcW w:w="3015" w:type="dxa"/>
            <w:shd w:val="clear" w:color="auto" w:fill="FFFFFF"/>
          </w:tcPr>
          <w:p w14:paraId="0755697A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Baselined</w:t>
            </w:r>
            <w:r>
              <w:rPr>
                <w:sz w:val="20"/>
                <w:szCs w:val="20"/>
              </w:rPr>
              <w:t>&amp; release</w:t>
            </w:r>
          </w:p>
        </w:tc>
        <w:tc>
          <w:tcPr>
            <w:tcW w:w="1170" w:type="dxa"/>
            <w:shd w:val="clear" w:color="auto" w:fill="FFFFFF"/>
          </w:tcPr>
          <w:p w14:paraId="72BC1302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E32C85">
              <w:rPr>
                <w:sz w:val="20"/>
              </w:rPr>
              <w:t>Ashwani Kumar</w:t>
            </w:r>
          </w:p>
        </w:tc>
        <w:tc>
          <w:tcPr>
            <w:tcW w:w="1530" w:type="dxa"/>
            <w:shd w:val="clear" w:color="auto" w:fill="FFFFFF"/>
          </w:tcPr>
          <w:p w14:paraId="34321B94" w14:textId="707F7E94" w:rsidR="00E32C85" w:rsidRPr="00E32C85" w:rsidRDefault="00E32C85" w:rsidP="00E32C85">
            <w:pPr>
              <w:jc w:val="both"/>
              <w:rPr>
                <w:sz w:val="20"/>
              </w:rPr>
            </w:pPr>
            <w:r w:rsidRPr="00E32C85">
              <w:rPr>
                <w:sz w:val="20"/>
              </w:rPr>
              <w:t>Sudhir</w:t>
            </w:r>
            <w:r w:rsidR="00794352">
              <w:rPr>
                <w:sz w:val="20"/>
              </w:rPr>
              <w:t xml:space="preserve"> </w:t>
            </w:r>
            <w:r w:rsidRPr="00E32C85">
              <w:rPr>
                <w:sz w:val="20"/>
              </w:rPr>
              <w:t>Saxena</w:t>
            </w:r>
          </w:p>
        </w:tc>
        <w:tc>
          <w:tcPr>
            <w:tcW w:w="1476" w:type="dxa"/>
            <w:shd w:val="clear" w:color="auto" w:fill="FFFFFF"/>
          </w:tcPr>
          <w:p w14:paraId="0158CD51" w14:textId="6627F311" w:rsidR="00E32C85" w:rsidRPr="00E32C85" w:rsidRDefault="00E32C85" w:rsidP="00E32C85">
            <w:pPr>
              <w:jc w:val="both"/>
              <w:rPr>
                <w:sz w:val="20"/>
              </w:rPr>
            </w:pPr>
            <w:r w:rsidRPr="00E32C85">
              <w:rPr>
                <w:sz w:val="20"/>
              </w:rPr>
              <w:t>Sudhir</w:t>
            </w:r>
            <w:r w:rsidR="00794352">
              <w:rPr>
                <w:sz w:val="20"/>
              </w:rPr>
              <w:t xml:space="preserve"> </w:t>
            </w:r>
            <w:r w:rsidRPr="00E32C85">
              <w:rPr>
                <w:sz w:val="20"/>
              </w:rPr>
              <w:t>Saxena</w:t>
            </w:r>
          </w:p>
        </w:tc>
      </w:tr>
      <w:tr w:rsidR="00E32C85" w:rsidRPr="00CB1989" w14:paraId="03449B8E" w14:textId="77777777" w:rsidTr="00D53716">
        <w:trPr>
          <w:trHeight w:val="400"/>
        </w:trPr>
        <w:tc>
          <w:tcPr>
            <w:tcW w:w="666" w:type="dxa"/>
            <w:shd w:val="clear" w:color="auto" w:fill="FFFFFF"/>
          </w:tcPr>
          <w:p w14:paraId="358F3122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14:paraId="515CB6F3" w14:textId="77777777" w:rsidR="00E32C85" w:rsidRDefault="00E32C85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32C8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2011</w:t>
            </w:r>
          </w:p>
        </w:tc>
        <w:tc>
          <w:tcPr>
            <w:tcW w:w="3015" w:type="dxa"/>
            <w:shd w:val="clear" w:color="auto" w:fill="FFFFFF"/>
          </w:tcPr>
          <w:p w14:paraId="6CE35AB2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E32C85">
              <w:rPr>
                <w:sz w:val="20"/>
                <w:szCs w:val="20"/>
              </w:rPr>
              <w:t>Reviewed and changed process flow and tasks</w:t>
            </w:r>
          </w:p>
        </w:tc>
        <w:tc>
          <w:tcPr>
            <w:tcW w:w="1170" w:type="dxa"/>
            <w:shd w:val="clear" w:color="auto" w:fill="FFFFFF"/>
          </w:tcPr>
          <w:p w14:paraId="691B575F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Abhishek </w:t>
            </w:r>
          </w:p>
        </w:tc>
        <w:tc>
          <w:tcPr>
            <w:tcW w:w="1530" w:type="dxa"/>
            <w:shd w:val="clear" w:color="auto" w:fill="FFFFFF"/>
          </w:tcPr>
          <w:p w14:paraId="58F3C954" w14:textId="08DD7BF2" w:rsidR="00E32C85" w:rsidRPr="00E32C85" w:rsidRDefault="00E32C85" w:rsidP="00E32C85">
            <w:pPr>
              <w:jc w:val="both"/>
              <w:rPr>
                <w:sz w:val="20"/>
              </w:rPr>
            </w:pPr>
            <w:r w:rsidRPr="00E32C85">
              <w:rPr>
                <w:sz w:val="20"/>
              </w:rPr>
              <w:t>Sudhir</w:t>
            </w:r>
            <w:r w:rsidR="00794352">
              <w:rPr>
                <w:sz w:val="20"/>
              </w:rPr>
              <w:t xml:space="preserve"> </w:t>
            </w:r>
            <w:r w:rsidRPr="00E32C85">
              <w:rPr>
                <w:sz w:val="20"/>
              </w:rPr>
              <w:t>Saxena</w:t>
            </w:r>
          </w:p>
        </w:tc>
        <w:tc>
          <w:tcPr>
            <w:tcW w:w="1476" w:type="dxa"/>
            <w:shd w:val="clear" w:color="auto" w:fill="FFFFFF"/>
          </w:tcPr>
          <w:p w14:paraId="1B7F71FC" w14:textId="07A966E8" w:rsidR="00E32C85" w:rsidRPr="00E32C85" w:rsidRDefault="00E32C85" w:rsidP="00E32C85">
            <w:pPr>
              <w:jc w:val="both"/>
              <w:rPr>
                <w:sz w:val="20"/>
              </w:rPr>
            </w:pPr>
            <w:r w:rsidRPr="00E32C85">
              <w:rPr>
                <w:sz w:val="20"/>
              </w:rPr>
              <w:t>Sudhir</w:t>
            </w:r>
            <w:r w:rsidR="00794352">
              <w:rPr>
                <w:sz w:val="20"/>
              </w:rPr>
              <w:t xml:space="preserve"> </w:t>
            </w:r>
            <w:r w:rsidRPr="00E32C85">
              <w:rPr>
                <w:sz w:val="20"/>
              </w:rPr>
              <w:t>Saxena</w:t>
            </w:r>
          </w:p>
        </w:tc>
      </w:tr>
      <w:tr w:rsidR="00511F48" w:rsidRPr="00CB1989" w14:paraId="40693C09" w14:textId="77777777" w:rsidTr="00D53716">
        <w:trPr>
          <w:trHeight w:val="400"/>
        </w:trPr>
        <w:tc>
          <w:tcPr>
            <w:tcW w:w="666" w:type="dxa"/>
            <w:shd w:val="clear" w:color="auto" w:fill="FFFFFF"/>
          </w:tcPr>
          <w:p w14:paraId="7A10433D" w14:textId="77777777" w:rsidR="00511F48" w:rsidRDefault="00511F48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1197" w:type="dxa"/>
            <w:shd w:val="clear" w:color="auto" w:fill="FFFFFF"/>
          </w:tcPr>
          <w:p w14:paraId="5CF08541" w14:textId="77777777" w:rsidR="00511F48" w:rsidRDefault="00511F48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32C8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2013</w:t>
            </w:r>
          </w:p>
        </w:tc>
        <w:tc>
          <w:tcPr>
            <w:tcW w:w="3015" w:type="dxa"/>
            <w:shd w:val="clear" w:color="auto" w:fill="FFFFFF"/>
          </w:tcPr>
          <w:p w14:paraId="1234F664" w14:textId="31BB3ED5" w:rsidR="00511F48" w:rsidRPr="00E32C85" w:rsidRDefault="00511F48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clause 8 in section 5.2 under PM/</w:t>
            </w:r>
            <w:r w:rsidR="00794352">
              <w:rPr>
                <w:sz w:val="20"/>
                <w:szCs w:val="20"/>
              </w:rPr>
              <w:t>DM roles</w:t>
            </w:r>
            <w:r>
              <w:rPr>
                <w:sz w:val="20"/>
                <w:szCs w:val="20"/>
              </w:rPr>
              <w:t xml:space="preserve"> &amp; responsibility</w:t>
            </w:r>
          </w:p>
        </w:tc>
        <w:tc>
          <w:tcPr>
            <w:tcW w:w="1170" w:type="dxa"/>
            <w:shd w:val="clear" w:color="auto" w:fill="FFFFFF"/>
          </w:tcPr>
          <w:p w14:paraId="14DD23C3" w14:textId="77777777" w:rsidR="00511F48" w:rsidRDefault="00511F48" w:rsidP="00E32C85">
            <w:pPr>
              <w:rPr>
                <w:sz w:val="20"/>
              </w:rPr>
            </w:pPr>
            <w:r>
              <w:rPr>
                <w:sz w:val="20"/>
              </w:rPr>
              <w:t>Rahul</w:t>
            </w:r>
          </w:p>
        </w:tc>
        <w:tc>
          <w:tcPr>
            <w:tcW w:w="1530" w:type="dxa"/>
            <w:shd w:val="clear" w:color="auto" w:fill="FFFFFF"/>
          </w:tcPr>
          <w:p w14:paraId="02B1A39F" w14:textId="77777777" w:rsidR="00511F48" w:rsidRPr="00E32C85" w:rsidRDefault="00511F48" w:rsidP="00E32C85">
            <w:pPr>
              <w:jc w:val="both"/>
              <w:rPr>
                <w:sz w:val="20"/>
              </w:rPr>
            </w:pPr>
            <w:r>
              <w:rPr>
                <w:sz w:val="20"/>
              </w:rPr>
              <w:t>Dhananjay</w:t>
            </w:r>
          </w:p>
        </w:tc>
        <w:tc>
          <w:tcPr>
            <w:tcW w:w="1476" w:type="dxa"/>
            <w:shd w:val="clear" w:color="auto" w:fill="FFFFFF"/>
          </w:tcPr>
          <w:p w14:paraId="73DEAB94" w14:textId="77777777" w:rsidR="00511F48" w:rsidRPr="00E32C85" w:rsidRDefault="005B68EB" w:rsidP="00E32C85">
            <w:pPr>
              <w:jc w:val="both"/>
              <w:rPr>
                <w:sz w:val="20"/>
              </w:rPr>
            </w:pPr>
            <w:r>
              <w:rPr>
                <w:sz w:val="20"/>
              </w:rPr>
              <w:t>Dhananjay</w:t>
            </w:r>
          </w:p>
        </w:tc>
      </w:tr>
      <w:tr w:rsidR="00E32C85" w:rsidRPr="00CB1989" w14:paraId="2B5FCC8C" w14:textId="77777777" w:rsidTr="00D53716">
        <w:trPr>
          <w:trHeight w:val="400"/>
        </w:trPr>
        <w:tc>
          <w:tcPr>
            <w:tcW w:w="666" w:type="dxa"/>
            <w:shd w:val="clear" w:color="auto" w:fill="FFFFFF"/>
          </w:tcPr>
          <w:p w14:paraId="20310C00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1.1</w:t>
            </w:r>
          </w:p>
        </w:tc>
        <w:tc>
          <w:tcPr>
            <w:tcW w:w="1197" w:type="dxa"/>
            <w:shd w:val="clear" w:color="auto" w:fill="FFFFFF"/>
          </w:tcPr>
          <w:p w14:paraId="14A6109A" w14:textId="77777777" w:rsidR="00E32C85" w:rsidRPr="00CB1989" w:rsidRDefault="005B68EB" w:rsidP="005B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32C85" w:rsidRPr="00CB198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July 2015</w:t>
            </w:r>
          </w:p>
        </w:tc>
        <w:tc>
          <w:tcPr>
            <w:tcW w:w="3015" w:type="dxa"/>
            <w:shd w:val="clear" w:color="auto" w:fill="FFFFFF"/>
          </w:tcPr>
          <w:p w14:paraId="41D7AB0D" w14:textId="1C6B8C35" w:rsidR="00E32C85" w:rsidRPr="005B68EB" w:rsidRDefault="005B68EB" w:rsidP="00E32C85">
            <w:pPr>
              <w:rPr>
                <w:sz w:val="20"/>
                <w:szCs w:val="20"/>
              </w:rPr>
            </w:pPr>
            <w:r w:rsidRPr="005B68EB">
              <w:rPr>
                <w:sz w:val="20"/>
              </w:rPr>
              <w:t xml:space="preserve">To meet the new requirement of ISO </w:t>
            </w:r>
            <w:r w:rsidR="00794352" w:rsidRPr="005B68EB">
              <w:rPr>
                <w:sz w:val="20"/>
              </w:rPr>
              <w:t>27001:2013 clause</w:t>
            </w:r>
            <w:r w:rsidRPr="005B68EB">
              <w:rPr>
                <w:sz w:val="20"/>
              </w:rPr>
              <w:t xml:space="preserve"> update section 5.2 for security risk assessment</w:t>
            </w:r>
          </w:p>
        </w:tc>
        <w:tc>
          <w:tcPr>
            <w:tcW w:w="1170" w:type="dxa"/>
            <w:shd w:val="clear" w:color="auto" w:fill="FFFFFF"/>
          </w:tcPr>
          <w:p w14:paraId="09C9FA07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Rahul Raj</w:t>
            </w:r>
          </w:p>
        </w:tc>
        <w:tc>
          <w:tcPr>
            <w:tcW w:w="1530" w:type="dxa"/>
            <w:shd w:val="clear" w:color="auto" w:fill="FFFFFF"/>
          </w:tcPr>
          <w:p w14:paraId="24898C07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 xml:space="preserve">Dhananjay </w:t>
            </w:r>
          </w:p>
        </w:tc>
        <w:tc>
          <w:tcPr>
            <w:tcW w:w="1476" w:type="dxa"/>
            <w:shd w:val="clear" w:color="auto" w:fill="FFFFFF"/>
          </w:tcPr>
          <w:p w14:paraId="4BCDA5D5" w14:textId="77777777" w:rsidR="00E32C85" w:rsidRPr="00CB1989" w:rsidRDefault="00E32C85" w:rsidP="00E32C85">
            <w:pPr>
              <w:rPr>
                <w:sz w:val="20"/>
                <w:szCs w:val="20"/>
              </w:rPr>
            </w:pPr>
            <w:r w:rsidRPr="00CB1989">
              <w:rPr>
                <w:sz w:val="20"/>
                <w:szCs w:val="20"/>
              </w:rPr>
              <w:t>Ajay Kumar Zalpuri</w:t>
            </w:r>
          </w:p>
        </w:tc>
      </w:tr>
      <w:tr w:rsidR="007804BD" w:rsidRPr="00CB1989" w14:paraId="6CDD537D" w14:textId="77777777" w:rsidTr="00D53716">
        <w:trPr>
          <w:trHeight w:val="400"/>
        </w:trPr>
        <w:tc>
          <w:tcPr>
            <w:tcW w:w="666" w:type="dxa"/>
            <w:shd w:val="clear" w:color="auto" w:fill="FFFFFF"/>
          </w:tcPr>
          <w:p w14:paraId="1536ED7B" w14:textId="77777777" w:rsidR="007804BD" w:rsidRPr="00CB1989" w:rsidRDefault="007804BD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97" w:type="dxa"/>
            <w:shd w:val="clear" w:color="auto" w:fill="FFFFFF"/>
          </w:tcPr>
          <w:p w14:paraId="77413A42" w14:textId="62465B0C" w:rsidR="007804BD" w:rsidRDefault="007804BD" w:rsidP="005B6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80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9435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ay </w:t>
            </w:r>
            <w:r w:rsidR="00794352">
              <w:rPr>
                <w:sz w:val="20"/>
                <w:szCs w:val="20"/>
              </w:rPr>
              <w:t>22017</w:t>
            </w:r>
          </w:p>
        </w:tc>
        <w:tc>
          <w:tcPr>
            <w:tcW w:w="3015" w:type="dxa"/>
            <w:shd w:val="clear" w:color="auto" w:fill="FFFFFF"/>
          </w:tcPr>
          <w:p w14:paraId="1C64E71F" w14:textId="77777777" w:rsidR="007804BD" w:rsidRPr="005B68EB" w:rsidRDefault="007804BD" w:rsidP="00E32C85">
            <w:pPr>
              <w:rPr>
                <w:sz w:val="20"/>
              </w:rPr>
            </w:pPr>
            <w:r>
              <w:rPr>
                <w:sz w:val="20"/>
              </w:rPr>
              <w:t>Update section 6.1 and 7 for contract checklist</w:t>
            </w:r>
          </w:p>
        </w:tc>
        <w:tc>
          <w:tcPr>
            <w:tcW w:w="1170" w:type="dxa"/>
            <w:shd w:val="clear" w:color="auto" w:fill="FFFFFF"/>
          </w:tcPr>
          <w:p w14:paraId="66034E86" w14:textId="77777777" w:rsidR="007804BD" w:rsidRPr="00CB1989" w:rsidRDefault="007804BD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 Raj</w:t>
            </w:r>
          </w:p>
        </w:tc>
        <w:tc>
          <w:tcPr>
            <w:tcW w:w="1530" w:type="dxa"/>
            <w:shd w:val="clear" w:color="auto" w:fill="FFFFFF"/>
          </w:tcPr>
          <w:p w14:paraId="27E868B6" w14:textId="77777777" w:rsidR="007804BD" w:rsidRPr="00CB1989" w:rsidRDefault="007804BD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SEPG Team</w:t>
            </w:r>
          </w:p>
        </w:tc>
        <w:tc>
          <w:tcPr>
            <w:tcW w:w="1476" w:type="dxa"/>
            <w:shd w:val="clear" w:color="auto" w:fill="FFFFFF"/>
          </w:tcPr>
          <w:p w14:paraId="1A05D587" w14:textId="77777777" w:rsidR="007804BD" w:rsidRPr="00CB1989" w:rsidRDefault="007804BD" w:rsidP="00E32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Kumar Zalpuri</w:t>
            </w:r>
          </w:p>
        </w:tc>
      </w:tr>
    </w:tbl>
    <w:p w14:paraId="01D8CC23" w14:textId="77777777" w:rsidR="001B2A2D" w:rsidRPr="001A2CC2" w:rsidRDefault="001B2A2D" w:rsidP="00EC658E">
      <w:pPr>
        <w:rPr>
          <w:b/>
        </w:rPr>
      </w:pPr>
    </w:p>
    <w:p w14:paraId="751C1994" w14:textId="77777777" w:rsidR="00EC658E" w:rsidRPr="001A2CC2" w:rsidRDefault="00EC658E" w:rsidP="00EC658E">
      <w:pPr>
        <w:spacing w:after="240" w:line="240" w:lineRule="atLeast"/>
        <w:rPr>
          <w:color w:val="111111"/>
        </w:rPr>
      </w:pPr>
    </w:p>
    <w:p w14:paraId="520E2BD1" w14:textId="77777777" w:rsidR="00EC658E" w:rsidRPr="001A2CC2" w:rsidRDefault="00EC658E" w:rsidP="005739CD">
      <w:pPr>
        <w:jc w:val="both"/>
        <w:rPr>
          <w:b/>
        </w:rPr>
      </w:pPr>
    </w:p>
    <w:p w14:paraId="04B3D4CF" w14:textId="77777777" w:rsidR="00EC658E" w:rsidRPr="001A2CC2" w:rsidRDefault="00EC658E" w:rsidP="005739CD">
      <w:pPr>
        <w:jc w:val="both"/>
        <w:rPr>
          <w:b/>
        </w:rPr>
      </w:pPr>
    </w:p>
    <w:p w14:paraId="01F7C18D" w14:textId="77777777" w:rsidR="00EC658E" w:rsidRPr="001A2CC2" w:rsidRDefault="00EC658E" w:rsidP="005739CD">
      <w:pPr>
        <w:jc w:val="both"/>
        <w:rPr>
          <w:b/>
        </w:rPr>
      </w:pPr>
    </w:p>
    <w:p w14:paraId="18C8E21E" w14:textId="77777777" w:rsidR="00EC658E" w:rsidRPr="001A2CC2" w:rsidRDefault="00EC658E" w:rsidP="005739CD">
      <w:pPr>
        <w:jc w:val="both"/>
        <w:rPr>
          <w:b/>
        </w:rPr>
      </w:pPr>
    </w:p>
    <w:p w14:paraId="6D974C99" w14:textId="77777777" w:rsidR="00EC658E" w:rsidRPr="001A2CC2" w:rsidRDefault="00EC658E" w:rsidP="005739CD">
      <w:pPr>
        <w:jc w:val="both"/>
        <w:rPr>
          <w:b/>
        </w:rPr>
      </w:pPr>
    </w:p>
    <w:p w14:paraId="60628729" w14:textId="77777777" w:rsidR="00EC658E" w:rsidRPr="001A2CC2" w:rsidRDefault="00EC658E" w:rsidP="005739CD">
      <w:pPr>
        <w:jc w:val="both"/>
        <w:rPr>
          <w:b/>
        </w:rPr>
      </w:pPr>
    </w:p>
    <w:p w14:paraId="3EE81A38" w14:textId="77777777" w:rsidR="00EC658E" w:rsidRPr="001A2CC2" w:rsidRDefault="00EC658E" w:rsidP="005739CD">
      <w:pPr>
        <w:jc w:val="both"/>
        <w:rPr>
          <w:b/>
        </w:rPr>
      </w:pPr>
    </w:p>
    <w:p w14:paraId="6942A684" w14:textId="77777777" w:rsidR="00E32C85" w:rsidRDefault="00E32C85">
      <w:pPr>
        <w:rPr>
          <w:b/>
        </w:rPr>
      </w:pPr>
      <w:r>
        <w:rPr>
          <w:b/>
        </w:rPr>
        <w:br w:type="page"/>
      </w:r>
    </w:p>
    <w:p w14:paraId="3CFAFD6E" w14:textId="77777777" w:rsidR="00EC658E" w:rsidRPr="001A2CC2" w:rsidRDefault="00EC658E" w:rsidP="005739CD">
      <w:pPr>
        <w:jc w:val="both"/>
        <w:rPr>
          <w:b/>
        </w:rPr>
      </w:pPr>
    </w:p>
    <w:p w14:paraId="03D938E2" w14:textId="77777777" w:rsidR="00EC658E" w:rsidRPr="001A2CC2" w:rsidRDefault="00EC658E" w:rsidP="005739CD">
      <w:pPr>
        <w:jc w:val="both"/>
        <w:rPr>
          <w:b/>
        </w:rPr>
      </w:pPr>
    </w:p>
    <w:p w14:paraId="3F67FA5D" w14:textId="77777777" w:rsidR="00EC658E" w:rsidRDefault="00EC658E" w:rsidP="005739CD">
      <w:pPr>
        <w:jc w:val="both"/>
        <w:rPr>
          <w:b/>
        </w:rPr>
      </w:pPr>
    </w:p>
    <w:p w14:paraId="12FC8779" w14:textId="77777777" w:rsidR="00820F3F" w:rsidRDefault="00820F3F" w:rsidP="00820F3F">
      <w:pPr>
        <w:jc w:val="center"/>
        <w:rPr>
          <w:u w:val="single"/>
        </w:rPr>
      </w:pPr>
      <w:r w:rsidRPr="003A387C">
        <w:rPr>
          <w:u w:val="single"/>
        </w:rPr>
        <w:t>Table of Content</w:t>
      </w:r>
    </w:p>
    <w:p w14:paraId="7CE5DD95" w14:textId="77777777" w:rsidR="00820F3F" w:rsidRPr="00820F3F" w:rsidRDefault="00820F3F" w:rsidP="00820F3F">
      <w:pPr>
        <w:jc w:val="center"/>
        <w:rPr>
          <w:u w:val="single"/>
        </w:rPr>
      </w:pPr>
    </w:p>
    <w:p w14:paraId="197298EA" w14:textId="77777777" w:rsidR="00E32C85" w:rsidRDefault="00F441CB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 w:val="0"/>
        </w:rPr>
        <w:fldChar w:fldCharType="begin"/>
      </w:r>
      <w:r w:rsidR="00820F3F"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427161833" w:history="1">
        <w:r w:rsidR="00E32C85" w:rsidRPr="00A42A87">
          <w:rPr>
            <w:rStyle w:val="Hyperlink"/>
            <w:noProof/>
          </w:rPr>
          <w:t>1. Purpose:</w:t>
        </w:r>
        <w:r w:rsidR="00E32C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60FF2E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34" w:history="1">
        <w:r w:rsidR="00E32C85" w:rsidRPr="00A42A87">
          <w:rPr>
            <w:rStyle w:val="Hyperlink"/>
            <w:noProof/>
          </w:rPr>
          <w:t>2. Entry Criteria: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_Toc427161834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4</w:t>
        </w:r>
        <w:r w:rsidR="00F441CB">
          <w:rPr>
            <w:noProof/>
            <w:webHidden/>
          </w:rPr>
          <w:fldChar w:fldCharType="end"/>
        </w:r>
      </w:hyperlink>
    </w:p>
    <w:p w14:paraId="102A6E11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35" w:history="1">
        <w:r w:rsidR="00E32C85" w:rsidRPr="00A42A87">
          <w:rPr>
            <w:rStyle w:val="Hyperlink"/>
            <w:noProof/>
          </w:rPr>
          <w:t>3. Glossary: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_Toc427161835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4</w:t>
        </w:r>
        <w:r w:rsidR="00F441CB">
          <w:rPr>
            <w:noProof/>
            <w:webHidden/>
          </w:rPr>
          <w:fldChar w:fldCharType="end"/>
        </w:r>
      </w:hyperlink>
    </w:p>
    <w:p w14:paraId="46CD3A4C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36" w:history="1">
        <w:r w:rsidR="00E32C85" w:rsidRPr="00A42A87">
          <w:rPr>
            <w:rStyle w:val="Hyperlink"/>
            <w:noProof/>
          </w:rPr>
          <w:t>4. Input: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_Toc427161836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4</w:t>
        </w:r>
        <w:r w:rsidR="00F441CB">
          <w:rPr>
            <w:noProof/>
            <w:webHidden/>
          </w:rPr>
          <w:fldChar w:fldCharType="end"/>
        </w:r>
      </w:hyperlink>
    </w:p>
    <w:p w14:paraId="4A425152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37" w:history="1">
        <w:r w:rsidR="00E32C85" w:rsidRPr="00A42A87">
          <w:rPr>
            <w:rStyle w:val="Hyperlink"/>
            <w:noProof/>
          </w:rPr>
          <w:t>5. Roles &amp; Responsibilities: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_Toc427161837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4</w:t>
        </w:r>
        <w:r w:rsidR="00F441CB">
          <w:rPr>
            <w:noProof/>
            <w:webHidden/>
          </w:rPr>
          <w:fldChar w:fldCharType="end"/>
        </w:r>
      </w:hyperlink>
    </w:p>
    <w:p w14:paraId="6D369D37" w14:textId="77777777" w:rsidR="00E32C85" w:rsidRDefault="00794352">
      <w:pPr>
        <w:pStyle w:val="TOC2"/>
        <w:tabs>
          <w:tab w:val="right" w:pos="901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27161838" w:history="1">
        <w:r w:rsidR="00E32C85" w:rsidRPr="00A42A87">
          <w:rPr>
            <w:rStyle w:val="Hyperlink"/>
            <w:noProof/>
          </w:rPr>
          <w:t>5.1 PM\DM Roles and Responsibilities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_Toc427161838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4</w:t>
        </w:r>
        <w:r w:rsidR="00F441CB">
          <w:rPr>
            <w:noProof/>
            <w:webHidden/>
          </w:rPr>
          <w:fldChar w:fldCharType="end"/>
        </w:r>
      </w:hyperlink>
    </w:p>
    <w:p w14:paraId="633A2C6E" w14:textId="77777777" w:rsidR="00E32C85" w:rsidRDefault="00794352">
      <w:pPr>
        <w:pStyle w:val="TOC2"/>
        <w:tabs>
          <w:tab w:val="right" w:pos="901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27161839" w:history="1">
        <w:r w:rsidR="00E32C85" w:rsidRPr="00A42A87">
          <w:rPr>
            <w:rStyle w:val="Hyperlink"/>
            <w:noProof/>
          </w:rPr>
          <w:t>5.2 Customer’s Responsibilities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_Toc427161839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5</w:t>
        </w:r>
        <w:r w:rsidR="00F441CB">
          <w:rPr>
            <w:noProof/>
            <w:webHidden/>
          </w:rPr>
          <w:fldChar w:fldCharType="end"/>
        </w:r>
      </w:hyperlink>
    </w:p>
    <w:p w14:paraId="49C77611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40" w:history="1">
        <w:r w:rsidR="00E32C85" w:rsidRPr="00A42A87">
          <w:rPr>
            <w:rStyle w:val="Hyperlink"/>
            <w:noProof/>
          </w:rPr>
          <w:t>6. Tasks: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_Toc427161840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5</w:t>
        </w:r>
        <w:r w:rsidR="00F441CB">
          <w:rPr>
            <w:noProof/>
            <w:webHidden/>
          </w:rPr>
          <w:fldChar w:fldCharType="end"/>
        </w:r>
      </w:hyperlink>
    </w:p>
    <w:p w14:paraId="0409388E" w14:textId="77777777" w:rsidR="00E32C85" w:rsidRDefault="00794352">
      <w:pPr>
        <w:pStyle w:val="TOC2"/>
        <w:tabs>
          <w:tab w:val="right" w:pos="901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27161841" w:history="1">
        <w:r w:rsidR="00E32C85" w:rsidRPr="00A42A87">
          <w:rPr>
            <w:rStyle w:val="Hyperlink"/>
            <w:noProof/>
          </w:rPr>
          <w:t>6.1 Project Initiation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_Toc427161841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5</w:t>
        </w:r>
        <w:r w:rsidR="00F441CB">
          <w:rPr>
            <w:noProof/>
            <w:webHidden/>
          </w:rPr>
          <w:fldChar w:fldCharType="end"/>
        </w:r>
      </w:hyperlink>
    </w:p>
    <w:p w14:paraId="70CB52E9" w14:textId="77777777" w:rsidR="00E32C85" w:rsidRDefault="00794352">
      <w:pPr>
        <w:pStyle w:val="TOC2"/>
        <w:tabs>
          <w:tab w:val="right" w:pos="901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27161842" w:history="1">
        <w:r w:rsidR="00E32C85" w:rsidRPr="00A42A87">
          <w:rPr>
            <w:rStyle w:val="Hyperlink"/>
            <w:noProof/>
          </w:rPr>
          <w:t>6.2 Project Change Requests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_Toc427161842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5</w:t>
        </w:r>
        <w:r w:rsidR="00F441CB">
          <w:rPr>
            <w:noProof/>
            <w:webHidden/>
          </w:rPr>
          <w:fldChar w:fldCharType="end"/>
        </w:r>
      </w:hyperlink>
    </w:p>
    <w:p w14:paraId="43389EBE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43" w:history="1">
        <w:r w:rsidR="00E32C85" w:rsidRPr="00A42A87">
          <w:rPr>
            <w:rStyle w:val="Hyperlink"/>
            <w:noProof/>
          </w:rPr>
          <w:t>7. Output: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_Toc427161843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6</w:t>
        </w:r>
        <w:r w:rsidR="00F441CB">
          <w:rPr>
            <w:noProof/>
            <w:webHidden/>
          </w:rPr>
          <w:fldChar w:fldCharType="end"/>
        </w:r>
      </w:hyperlink>
    </w:p>
    <w:p w14:paraId="6E2EC0A7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44" w:history="1">
        <w:r w:rsidR="00E32C85" w:rsidRPr="00A42A87">
          <w:rPr>
            <w:rStyle w:val="Hyperlink"/>
            <w:noProof/>
          </w:rPr>
          <w:t>8. Validation: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_Toc427161844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6</w:t>
        </w:r>
        <w:r w:rsidR="00F441CB">
          <w:rPr>
            <w:noProof/>
            <w:webHidden/>
          </w:rPr>
          <w:fldChar w:fldCharType="end"/>
        </w:r>
      </w:hyperlink>
    </w:p>
    <w:p w14:paraId="12A1BA83" w14:textId="77777777" w:rsidR="00E32C85" w:rsidRDefault="00794352">
      <w:pPr>
        <w:pStyle w:val="TOC1"/>
        <w:tabs>
          <w:tab w:val="right" w:pos="901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161845" w:history="1">
        <w:r w:rsidR="00E32C85" w:rsidRPr="00A42A87">
          <w:rPr>
            <w:rStyle w:val="Hyperlink"/>
            <w:noProof/>
          </w:rPr>
          <w:t>9. Exit Criteria:</w:t>
        </w:r>
        <w:r w:rsidR="00E32C85">
          <w:rPr>
            <w:noProof/>
            <w:webHidden/>
          </w:rPr>
          <w:tab/>
        </w:r>
        <w:r w:rsidR="00F441CB">
          <w:rPr>
            <w:noProof/>
            <w:webHidden/>
          </w:rPr>
          <w:fldChar w:fldCharType="begin"/>
        </w:r>
        <w:r w:rsidR="00E32C85">
          <w:rPr>
            <w:noProof/>
            <w:webHidden/>
          </w:rPr>
          <w:instrText xml:space="preserve"> PAGEREF _Toc427161845 \h </w:instrText>
        </w:r>
        <w:r w:rsidR="00F441CB">
          <w:rPr>
            <w:noProof/>
            <w:webHidden/>
          </w:rPr>
        </w:r>
        <w:r w:rsidR="00F441CB">
          <w:rPr>
            <w:noProof/>
            <w:webHidden/>
          </w:rPr>
          <w:fldChar w:fldCharType="separate"/>
        </w:r>
        <w:r w:rsidR="00E32C85">
          <w:rPr>
            <w:noProof/>
            <w:webHidden/>
          </w:rPr>
          <w:t>6</w:t>
        </w:r>
        <w:r w:rsidR="00F441CB">
          <w:rPr>
            <w:noProof/>
            <w:webHidden/>
          </w:rPr>
          <w:fldChar w:fldCharType="end"/>
        </w:r>
      </w:hyperlink>
    </w:p>
    <w:p w14:paraId="617CE02C" w14:textId="77777777" w:rsidR="00E05017" w:rsidRPr="00820F3F" w:rsidRDefault="00F441CB" w:rsidP="005739CD">
      <w:pPr>
        <w:jc w:val="both"/>
        <w:rPr>
          <w:b/>
        </w:rPr>
      </w:pPr>
      <w:r>
        <w:rPr>
          <w:b/>
        </w:rPr>
        <w:fldChar w:fldCharType="end"/>
      </w:r>
    </w:p>
    <w:p w14:paraId="0EB0D4C0" w14:textId="77777777" w:rsidR="00E05017" w:rsidRPr="001A2CC2" w:rsidRDefault="00E05017" w:rsidP="005739CD">
      <w:pPr>
        <w:jc w:val="both"/>
        <w:rPr>
          <w:b/>
        </w:rPr>
      </w:pPr>
    </w:p>
    <w:p w14:paraId="30DE7848" w14:textId="77777777" w:rsidR="00E05017" w:rsidRPr="001A2CC2" w:rsidRDefault="00E05017" w:rsidP="005739CD">
      <w:pPr>
        <w:jc w:val="both"/>
        <w:rPr>
          <w:b/>
        </w:rPr>
      </w:pPr>
    </w:p>
    <w:p w14:paraId="61B93447" w14:textId="77777777" w:rsidR="00E05017" w:rsidRPr="001A2CC2" w:rsidRDefault="00E05017" w:rsidP="005739CD">
      <w:pPr>
        <w:jc w:val="both"/>
        <w:rPr>
          <w:b/>
        </w:rPr>
      </w:pPr>
    </w:p>
    <w:p w14:paraId="191764A2" w14:textId="77777777" w:rsidR="00E05017" w:rsidRPr="001A2CC2" w:rsidRDefault="00E05017" w:rsidP="005739CD">
      <w:pPr>
        <w:jc w:val="both"/>
        <w:rPr>
          <w:b/>
        </w:rPr>
      </w:pPr>
    </w:p>
    <w:p w14:paraId="317C505A" w14:textId="77777777" w:rsidR="00E05017" w:rsidRPr="001A2CC2" w:rsidRDefault="00E05017" w:rsidP="005739CD">
      <w:pPr>
        <w:jc w:val="both"/>
        <w:rPr>
          <w:b/>
        </w:rPr>
      </w:pPr>
    </w:p>
    <w:p w14:paraId="09235AB3" w14:textId="77777777" w:rsidR="00E05017" w:rsidRPr="001A2CC2" w:rsidRDefault="00E05017" w:rsidP="005739CD">
      <w:pPr>
        <w:jc w:val="both"/>
        <w:rPr>
          <w:b/>
        </w:rPr>
      </w:pPr>
    </w:p>
    <w:p w14:paraId="2C5B3BE0" w14:textId="77777777" w:rsidR="00E05017" w:rsidRPr="001A2CC2" w:rsidRDefault="00E05017" w:rsidP="005739CD">
      <w:pPr>
        <w:jc w:val="both"/>
        <w:rPr>
          <w:b/>
        </w:rPr>
      </w:pPr>
    </w:p>
    <w:p w14:paraId="4314D8B7" w14:textId="77777777" w:rsidR="00E05017" w:rsidRPr="001A2CC2" w:rsidRDefault="00E05017" w:rsidP="005739CD">
      <w:pPr>
        <w:jc w:val="both"/>
        <w:rPr>
          <w:b/>
        </w:rPr>
      </w:pPr>
    </w:p>
    <w:p w14:paraId="11CAC43E" w14:textId="77777777" w:rsidR="00E05017" w:rsidRPr="001A2CC2" w:rsidRDefault="00E05017" w:rsidP="005739CD">
      <w:pPr>
        <w:jc w:val="both"/>
        <w:rPr>
          <w:b/>
        </w:rPr>
      </w:pPr>
    </w:p>
    <w:p w14:paraId="2AD7373F" w14:textId="77777777" w:rsidR="00E05017" w:rsidRPr="001A2CC2" w:rsidRDefault="00E05017" w:rsidP="005739CD">
      <w:pPr>
        <w:jc w:val="both"/>
        <w:rPr>
          <w:b/>
        </w:rPr>
      </w:pPr>
    </w:p>
    <w:p w14:paraId="1D6F329F" w14:textId="77777777" w:rsidR="00E05017" w:rsidRPr="001A2CC2" w:rsidRDefault="00E05017" w:rsidP="005739CD">
      <w:pPr>
        <w:jc w:val="both"/>
        <w:rPr>
          <w:b/>
        </w:rPr>
      </w:pPr>
    </w:p>
    <w:p w14:paraId="4DF5C338" w14:textId="77777777" w:rsidR="00E05017" w:rsidRPr="001A2CC2" w:rsidRDefault="00E05017" w:rsidP="005739CD">
      <w:pPr>
        <w:jc w:val="both"/>
        <w:rPr>
          <w:b/>
        </w:rPr>
      </w:pPr>
    </w:p>
    <w:p w14:paraId="684F23CB" w14:textId="77777777" w:rsidR="00E05017" w:rsidRPr="001A2CC2" w:rsidRDefault="00E05017" w:rsidP="005739CD">
      <w:pPr>
        <w:jc w:val="both"/>
        <w:rPr>
          <w:b/>
        </w:rPr>
      </w:pPr>
    </w:p>
    <w:p w14:paraId="3F1D0487" w14:textId="77777777" w:rsidR="00E05017" w:rsidRDefault="00E05017" w:rsidP="005739CD">
      <w:pPr>
        <w:jc w:val="both"/>
        <w:rPr>
          <w:b/>
        </w:rPr>
      </w:pPr>
    </w:p>
    <w:p w14:paraId="57438A74" w14:textId="77777777" w:rsidR="00820F3F" w:rsidRDefault="00820F3F" w:rsidP="005739CD">
      <w:pPr>
        <w:jc w:val="both"/>
        <w:rPr>
          <w:b/>
        </w:rPr>
      </w:pPr>
    </w:p>
    <w:p w14:paraId="5523750E" w14:textId="77777777" w:rsidR="00820F3F" w:rsidRDefault="00820F3F" w:rsidP="005739CD">
      <w:pPr>
        <w:jc w:val="both"/>
        <w:rPr>
          <w:b/>
        </w:rPr>
      </w:pPr>
    </w:p>
    <w:p w14:paraId="4C4E9006" w14:textId="77777777" w:rsidR="00820F3F" w:rsidRDefault="00820F3F" w:rsidP="005739CD">
      <w:pPr>
        <w:jc w:val="both"/>
        <w:rPr>
          <w:b/>
        </w:rPr>
      </w:pPr>
    </w:p>
    <w:p w14:paraId="7CF80C45" w14:textId="77777777" w:rsidR="00820F3F" w:rsidRPr="001A2CC2" w:rsidRDefault="00820F3F" w:rsidP="005739CD">
      <w:pPr>
        <w:jc w:val="both"/>
        <w:rPr>
          <w:b/>
        </w:rPr>
      </w:pPr>
    </w:p>
    <w:p w14:paraId="52FBA7F4" w14:textId="77777777" w:rsidR="00E05017" w:rsidRPr="001A2CC2" w:rsidRDefault="00E05017" w:rsidP="005739CD">
      <w:pPr>
        <w:jc w:val="both"/>
        <w:rPr>
          <w:b/>
        </w:rPr>
      </w:pPr>
    </w:p>
    <w:p w14:paraId="1B672345" w14:textId="77777777" w:rsidR="00E05017" w:rsidRPr="001A2CC2" w:rsidRDefault="00E05017" w:rsidP="005739CD">
      <w:pPr>
        <w:jc w:val="both"/>
        <w:rPr>
          <w:b/>
        </w:rPr>
      </w:pPr>
    </w:p>
    <w:p w14:paraId="5EC0C98F" w14:textId="77777777" w:rsidR="00E05017" w:rsidRPr="001A2CC2" w:rsidRDefault="00E05017" w:rsidP="005739CD">
      <w:pPr>
        <w:jc w:val="both"/>
        <w:rPr>
          <w:b/>
        </w:rPr>
      </w:pPr>
    </w:p>
    <w:p w14:paraId="25015555" w14:textId="77777777" w:rsidR="00E05017" w:rsidRPr="001A2CC2" w:rsidRDefault="00E05017" w:rsidP="005739CD">
      <w:pPr>
        <w:jc w:val="both"/>
        <w:rPr>
          <w:b/>
        </w:rPr>
      </w:pPr>
    </w:p>
    <w:p w14:paraId="3F336450" w14:textId="77777777" w:rsidR="005739CD" w:rsidRPr="001A2CC2" w:rsidRDefault="00EC658E" w:rsidP="003A387C">
      <w:pPr>
        <w:pStyle w:val="Heading1"/>
      </w:pPr>
      <w:bookmarkStart w:id="0" w:name="_Toc290494845"/>
      <w:bookmarkStart w:id="1" w:name="_Toc427161833"/>
      <w:r w:rsidRPr="001A2CC2">
        <w:lastRenderedPageBreak/>
        <w:t>1. Purpose:</w:t>
      </w:r>
      <w:bookmarkEnd w:id="0"/>
      <w:bookmarkEnd w:id="1"/>
    </w:p>
    <w:p w14:paraId="319C2103" w14:textId="77777777" w:rsidR="00EC658E" w:rsidRPr="001A2CC2" w:rsidRDefault="00EC658E" w:rsidP="00205B36">
      <w:pPr>
        <w:ind w:left="720"/>
        <w:jc w:val="both"/>
      </w:pPr>
      <w:r w:rsidRPr="001A2CC2">
        <w:t xml:space="preserve">The purpose of this process is to </w:t>
      </w:r>
      <w:r w:rsidR="003A387C">
        <w:t>thoroughly</w:t>
      </w:r>
      <w:r w:rsidR="00BA29B8">
        <w:t xml:space="preserve"> understand </w:t>
      </w:r>
      <w:r w:rsidR="00965151">
        <w:t>the scope</w:t>
      </w:r>
      <w:r w:rsidR="00BA29B8">
        <w:t xml:space="preserve"> of the project</w:t>
      </w:r>
      <w:r w:rsidR="00E32C85">
        <w:t xml:space="preserve">, </w:t>
      </w:r>
      <w:r w:rsidR="00BA29B8">
        <w:t>and involve client for the scope baselining</w:t>
      </w:r>
      <w:r w:rsidR="00820F3F">
        <w:t xml:space="preserve"> and proposal, SOW and change requests signoffs</w:t>
      </w:r>
      <w:r w:rsidRPr="001A2CC2">
        <w:t>.</w:t>
      </w:r>
    </w:p>
    <w:p w14:paraId="4DAB42A9" w14:textId="77777777" w:rsidR="00EC658E" w:rsidRPr="001A2CC2" w:rsidRDefault="00EC658E" w:rsidP="00205B36">
      <w:pPr>
        <w:ind w:left="720"/>
        <w:jc w:val="both"/>
      </w:pPr>
    </w:p>
    <w:p w14:paraId="3E292DAE" w14:textId="77777777" w:rsidR="005739CD" w:rsidRPr="001A2CC2" w:rsidRDefault="005739CD" w:rsidP="00205B36">
      <w:pPr>
        <w:ind w:left="720"/>
        <w:jc w:val="both"/>
      </w:pPr>
      <w:r w:rsidRPr="001A2CC2">
        <w:t xml:space="preserve">Client will put forward his requirement in the following </w:t>
      </w:r>
      <w:r w:rsidR="00E677D0" w:rsidRPr="001A2CC2">
        <w:t>ways:</w:t>
      </w:r>
    </w:p>
    <w:p w14:paraId="4CCA2F59" w14:textId="77777777" w:rsidR="005739CD" w:rsidRPr="001A2CC2" w:rsidRDefault="005739CD" w:rsidP="005739CD">
      <w:pPr>
        <w:numPr>
          <w:ilvl w:val="1"/>
          <w:numId w:val="1"/>
        </w:numPr>
        <w:jc w:val="both"/>
      </w:pPr>
      <w:r w:rsidRPr="001A2CC2">
        <w:t>Verbal</w:t>
      </w:r>
    </w:p>
    <w:p w14:paraId="03873996" w14:textId="77777777" w:rsidR="005739CD" w:rsidRPr="001A2CC2" w:rsidRDefault="005739CD" w:rsidP="005739CD">
      <w:pPr>
        <w:numPr>
          <w:ilvl w:val="1"/>
          <w:numId w:val="1"/>
        </w:numPr>
        <w:jc w:val="both"/>
      </w:pPr>
      <w:r w:rsidRPr="001A2CC2">
        <w:t>Through Contract</w:t>
      </w:r>
    </w:p>
    <w:p w14:paraId="75B8D135" w14:textId="77777777" w:rsidR="005739CD" w:rsidRPr="001A2CC2" w:rsidRDefault="005739CD" w:rsidP="005739CD">
      <w:pPr>
        <w:jc w:val="both"/>
      </w:pPr>
    </w:p>
    <w:p w14:paraId="4E3ED46A" w14:textId="77777777" w:rsidR="005739CD" w:rsidRPr="001A2CC2" w:rsidRDefault="00965151" w:rsidP="005739CD">
      <w:pPr>
        <w:numPr>
          <w:ilvl w:val="0"/>
          <w:numId w:val="2"/>
        </w:numPr>
        <w:jc w:val="both"/>
      </w:pPr>
      <w:r w:rsidRPr="001A2CC2">
        <w:t>Verbal:</w:t>
      </w:r>
      <w:r w:rsidR="005739CD" w:rsidRPr="001A2CC2">
        <w:t xml:space="preserve"> </w:t>
      </w:r>
    </w:p>
    <w:p w14:paraId="5B67D194" w14:textId="77777777" w:rsidR="005739CD" w:rsidRPr="001A2CC2" w:rsidRDefault="005739CD" w:rsidP="005739CD">
      <w:pPr>
        <w:numPr>
          <w:ilvl w:val="1"/>
          <w:numId w:val="2"/>
        </w:numPr>
        <w:jc w:val="both"/>
      </w:pPr>
      <w:r w:rsidRPr="001A2CC2">
        <w:t>If it is verbal then Northshore will document the request and will send it across to the client for approval.</w:t>
      </w:r>
    </w:p>
    <w:p w14:paraId="38E00A42" w14:textId="77777777" w:rsidR="005739CD" w:rsidRPr="001A2CC2" w:rsidRDefault="005739CD" w:rsidP="005739CD">
      <w:pPr>
        <w:numPr>
          <w:ilvl w:val="0"/>
          <w:numId w:val="2"/>
        </w:numPr>
        <w:jc w:val="both"/>
      </w:pPr>
      <w:r w:rsidRPr="001A2CC2">
        <w:t xml:space="preserve">Through </w:t>
      </w:r>
      <w:r w:rsidR="00965151" w:rsidRPr="001A2CC2">
        <w:t>Contract:</w:t>
      </w:r>
    </w:p>
    <w:p w14:paraId="05F66A9C" w14:textId="77777777" w:rsidR="005739CD" w:rsidRPr="001A2CC2" w:rsidRDefault="005739CD" w:rsidP="005739CD">
      <w:pPr>
        <w:numPr>
          <w:ilvl w:val="1"/>
          <w:numId w:val="2"/>
        </w:numPr>
        <w:jc w:val="both"/>
      </w:pPr>
      <w:r w:rsidRPr="001A2CC2">
        <w:t>In th</w:t>
      </w:r>
      <w:r w:rsidR="00965151">
        <w:t>is</w:t>
      </w:r>
      <w:r w:rsidRPr="001A2CC2">
        <w:t xml:space="preserve"> case if it is a Contract then </w:t>
      </w:r>
      <w:r w:rsidR="00205B36" w:rsidRPr="001A2CC2">
        <w:t>it should be documented and approved by the client.</w:t>
      </w:r>
    </w:p>
    <w:p w14:paraId="596493F9" w14:textId="77777777" w:rsidR="00EC658E" w:rsidRPr="001A2CC2" w:rsidRDefault="00EC658E" w:rsidP="00205B36">
      <w:pPr>
        <w:jc w:val="both"/>
        <w:rPr>
          <w:b/>
        </w:rPr>
      </w:pPr>
    </w:p>
    <w:p w14:paraId="028DA53B" w14:textId="77777777" w:rsidR="00205B36" w:rsidRPr="001A2CC2" w:rsidRDefault="0015497C" w:rsidP="003A387C">
      <w:pPr>
        <w:pStyle w:val="Heading1"/>
      </w:pPr>
      <w:bookmarkStart w:id="2" w:name="_Toc290494846"/>
      <w:bookmarkStart w:id="3" w:name="_Toc427161834"/>
      <w:r w:rsidRPr="001A2CC2">
        <w:t>2</w:t>
      </w:r>
      <w:r w:rsidR="00EC658E" w:rsidRPr="001A2CC2">
        <w:t>. Entry Criteria:</w:t>
      </w:r>
      <w:bookmarkEnd w:id="2"/>
      <w:bookmarkEnd w:id="3"/>
    </w:p>
    <w:p w14:paraId="0F087FE2" w14:textId="77777777" w:rsidR="00E677D0" w:rsidRPr="001A2CC2" w:rsidRDefault="00205B36" w:rsidP="00E677D0">
      <w:pPr>
        <w:numPr>
          <w:ilvl w:val="2"/>
          <w:numId w:val="2"/>
        </w:numPr>
        <w:tabs>
          <w:tab w:val="clear" w:pos="2700"/>
          <w:tab w:val="num" w:pos="1080"/>
        </w:tabs>
        <w:ind w:hanging="1980"/>
        <w:jc w:val="both"/>
      </w:pPr>
      <w:r w:rsidRPr="001A2CC2">
        <w:t>Sta</w:t>
      </w:r>
      <w:r w:rsidR="00F67DB2" w:rsidRPr="001A2CC2">
        <w:t xml:space="preserve">tement of work </w:t>
      </w:r>
    </w:p>
    <w:p w14:paraId="541EC477" w14:textId="77777777" w:rsidR="00F67DB2" w:rsidRDefault="00E677D0" w:rsidP="00E677D0">
      <w:pPr>
        <w:numPr>
          <w:ilvl w:val="2"/>
          <w:numId w:val="2"/>
        </w:numPr>
        <w:tabs>
          <w:tab w:val="clear" w:pos="2700"/>
          <w:tab w:val="num" w:pos="1080"/>
        </w:tabs>
        <w:ind w:hanging="1980"/>
        <w:jc w:val="both"/>
      </w:pPr>
      <w:r w:rsidRPr="001A2CC2">
        <w:t>C</w:t>
      </w:r>
      <w:r w:rsidR="00F67DB2" w:rsidRPr="001A2CC2">
        <w:t xml:space="preserve">hange </w:t>
      </w:r>
      <w:r w:rsidRPr="001A2CC2">
        <w:t>R</w:t>
      </w:r>
      <w:r w:rsidR="00F67DB2" w:rsidRPr="001A2CC2">
        <w:t>equest.</w:t>
      </w:r>
    </w:p>
    <w:p w14:paraId="3B63DF06" w14:textId="77777777" w:rsidR="00344624" w:rsidRPr="001A2CC2" w:rsidRDefault="00344624" w:rsidP="00344624">
      <w:pPr>
        <w:pStyle w:val="NumberText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Project Proposal</w:t>
      </w:r>
    </w:p>
    <w:p w14:paraId="016FC233" w14:textId="77777777" w:rsidR="00344624" w:rsidRPr="001A2CC2" w:rsidRDefault="00344624" w:rsidP="00344624">
      <w:pPr>
        <w:jc w:val="both"/>
      </w:pPr>
    </w:p>
    <w:p w14:paraId="3779C9E9" w14:textId="77777777" w:rsidR="005739CD" w:rsidRPr="001A2CC2" w:rsidRDefault="0015497C" w:rsidP="003A387C">
      <w:pPr>
        <w:pStyle w:val="Heading1"/>
      </w:pPr>
      <w:bookmarkStart w:id="4" w:name="_Toc290494847"/>
      <w:bookmarkStart w:id="5" w:name="_Toc427161835"/>
      <w:r w:rsidRPr="001A2CC2">
        <w:t>3</w:t>
      </w:r>
      <w:r w:rsidR="00EC658E" w:rsidRPr="001A2CC2">
        <w:t>. Glossary:</w:t>
      </w:r>
      <w:bookmarkEnd w:id="4"/>
      <w:bookmarkEnd w:id="5"/>
    </w:p>
    <w:p w14:paraId="5643D001" w14:textId="77777777" w:rsidR="00251679" w:rsidRPr="001A2CC2" w:rsidRDefault="00251679" w:rsidP="005739CD">
      <w:pPr>
        <w:jc w:val="both"/>
        <w:rPr>
          <w:b/>
        </w:rPr>
      </w:pPr>
      <w:r w:rsidRPr="001A2CC2">
        <w:rPr>
          <w:b/>
        </w:rPr>
        <w:tab/>
      </w:r>
      <w:r w:rsidR="00965151" w:rsidRPr="001A2CC2">
        <w:rPr>
          <w:b/>
        </w:rPr>
        <w:t>DM:</w:t>
      </w:r>
      <w:r w:rsidR="00344624" w:rsidRPr="001A2CC2">
        <w:rPr>
          <w:b/>
        </w:rPr>
        <w:t xml:space="preserve"> -</w:t>
      </w:r>
      <w:r w:rsidRPr="001A2CC2">
        <w:t>Delivery Manager.</w:t>
      </w:r>
    </w:p>
    <w:p w14:paraId="028F8BEF" w14:textId="77777777" w:rsidR="00251679" w:rsidRPr="001A2CC2" w:rsidRDefault="00251679" w:rsidP="005739CD">
      <w:pPr>
        <w:jc w:val="both"/>
        <w:rPr>
          <w:b/>
        </w:rPr>
      </w:pPr>
      <w:r w:rsidRPr="001A2CC2">
        <w:rPr>
          <w:b/>
        </w:rPr>
        <w:tab/>
      </w:r>
      <w:r w:rsidR="00965151" w:rsidRPr="001A2CC2">
        <w:rPr>
          <w:b/>
        </w:rPr>
        <w:t>PM:</w:t>
      </w:r>
      <w:r w:rsidR="00344624" w:rsidRPr="001A2CC2">
        <w:rPr>
          <w:b/>
        </w:rPr>
        <w:t xml:space="preserve"> -</w:t>
      </w:r>
      <w:r w:rsidRPr="001A2CC2">
        <w:t>Project Manager.</w:t>
      </w:r>
    </w:p>
    <w:p w14:paraId="57F813EF" w14:textId="77777777" w:rsidR="00251679" w:rsidRPr="001A2CC2" w:rsidRDefault="00251679" w:rsidP="005739CD">
      <w:pPr>
        <w:jc w:val="both"/>
        <w:rPr>
          <w:b/>
        </w:rPr>
      </w:pPr>
      <w:r w:rsidRPr="001A2CC2">
        <w:rPr>
          <w:b/>
        </w:rPr>
        <w:tab/>
      </w:r>
      <w:r w:rsidR="00344624" w:rsidRPr="001A2CC2">
        <w:rPr>
          <w:b/>
        </w:rPr>
        <w:t>SOW:</w:t>
      </w:r>
      <w:r w:rsidRPr="001A2CC2">
        <w:rPr>
          <w:b/>
        </w:rPr>
        <w:t xml:space="preserve"> - </w:t>
      </w:r>
      <w:r w:rsidRPr="001A2CC2">
        <w:t>Statement of Work</w:t>
      </w:r>
      <w:r w:rsidRPr="001A2CC2">
        <w:rPr>
          <w:b/>
        </w:rPr>
        <w:t>.</w:t>
      </w:r>
    </w:p>
    <w:p w14:paraId="632195EF" w14:textId="77777777" w:rsidR="00F67DB2" w:rsidRPr="001A2CC2" w:rsidRDefault="00F67DB2" w:rsidP="005739CD">
      <w:pPr>
        <w:jc w:val="both"/>
        <w:rPr>
          <w:b/>
        </w:rPr>
      </w:pPr>
    </w:p>
    <w:p w14:paraId="1A81E810" w14:textId="77777777" w:rsidR="00F67DB2" w:rsidRPr="001A2CC2" w:rsidRDefault="0015497C" w:rsidP="003A387C">
      <w:pPr>
        <w:pStyle w:val="Heading1"/>
      </w:pPr>
      <w:bookmarkStart w:id="6" w:name="_Toc290494848"/>
      <w:bookmarkStart w:id="7" w:name="_Toc427161836"/>
      <w:r w:rsidRPr="001A2CC2">
        <w:t>4</w:t>
      </w:r>
      <w:r w:rsidR="00EC658E" w:rsidRPr="001A2CC2">
        <w:t>. Input:</w:t>
      </w:r>
      <w:bookmarkEnd w:id="6"/>
      <w:bookmarkEnd w:id="7"/>
    </w:p>
    <w:p w14:paraId="04B0796B" w14:textId="77777777" w:rsidR="00E677D0" w:rsidRPr="001A2CC2" w:rsidRDefault="00E677D0" w:rsidP="00E677D0">
      <w:pPr>
        <w:ind w:left="720"/>
        <w:jc w:val="both"/>
      </w:pPr>
      <w:r w:rsidRPr="001A2CC2">
        <w:t xml:space="preserve">1    Statement of work </w:t>
      </w:r>
    </w:p>
    <w:p w14:paraId="012EBBEA" w14:textId="77777777" w:rsidR="00E677D0" w:rsidRPr="001A2CC2" w:rsidRDefault="00E677D0" w:rsidP="00E677D0">
      <w:pPr>
        <w:ind w:left="720"/>
        <w:jc w:val="both"/>
      </w:pPr>
      <w:r w:rsidRPr="001A2CC2">
        <w:t>2.  Change Request.</w:t>
      </w:r>
    </w:p>
    <w:p w14:paraId="78EBC2C4" w14:textId="77777777" w:rsidR="0057107F" w:rsidRPr="001A2CC2" w:rsidRDefault="0057107F" w:rsidP="005739CD">
      <w:pPr>
        <w:jc w:val="both"/>
      </w:pPr>
    </w:p>
    <w:p w14:paraId="079BD357" w14:textId="77777777" w:rsidR="00450C12" w:rsidRPr="001A2CC2" w:rsidRDefault="0015497C" w:rsidP="003A387C">
      <w:pPr>
        <w:pStyle w:val="Heading1"/>
      </w:pPr>
      <w:bookmarkStart w:id="8" w:name="_Toc290494849"/>
      <w:bookmarkStart w:id="9" w:name="_Toc427161837"/>
      <w:r w:rsidRPr="001A2CC2">
        <w:t>5</w:t>
      </w:r>
      <w:r w:rsidR="00EC658E" w:rsidRPr="001A2CC2">
        <w:t xml:space="preserve">. </w:t>
      </w:r>
      <w:r w:rsidR="0057107F" w:rsidRPr="001A2CC2">
        <w:t>Roles &amp;</w:t>
      </w:r>
      <w:r w:rsidR="00EC658E" w:rsidRPr="001A2CC2">
        <w:t>Responsibilities:</w:t>
      </w:r>
      <w:bookmarkEnd w:id="8"/>
      <w:bookmarkEnd w:id="9"/>
    </w:p>
    <w:p w14:paraId="00077279" w14:textId="77777777" w:rsidR="0015497C" w:rsidRPr="001A2CC2" w:rsidRDefault="0015497C" w:rsidP="005739CD">
      <w:pPr>
        <w:jc w:val="both"/>
      </w:pPr>
    </w:p>
    <w:p w14:paraId="38BF3279" w14:textId="77777777" w:rsidR="005739CD" w:rsidRPr="003A387C" w:rsidRDefault="0057107F" w:rsidP="003A387C">
      <w:pPr>
        <w:pStyle w:val="Heading2"/>
        <w:rPr>
          <w:b w:val="0"/>
        </w:rPr>
      </w:pPr>
      <w:r w:rsidRPr="001A2CC2">
        <w:tab/>
      </w:r>
      <w:bookmarkStart w:id="10" w:name="_Toc290494850"/>
      <w:bookmarkStart w:id="11" w:name="_Toc427161838"/>
      <w:r w:rsidR="0015497C" w:rsidRPr="003A387C">
        <w:rPr>
          <w:i w:val="0"/>
          <w:sz w:val="24"/>
          <w:szCs w:val="24"/>
        </w:rPr>
        <w:t xml:space="preserve">5.1 </w:t>
      </w:r>
      <w:r w:rsidR="00BA29B8" w:rsidRPr="003A387C">
        <w:rPr>
          <w:i w:val="0"/>
          <w:sz w:val="24"/>
          <w:szCs w:val="24"/>
        </w:rPr>
        <w:t>PM\DM</w:t>
      </w:r>
      <w:r w:rsidRPr="003A387C">
        <w:rPr>
          <w:i w:val="0"/>
          <w:sz w:val="24"/>
          <w:szCs w:val="24"/>
        </w:rPr>
        <w:t xml:space="preserve"> Roles and Responsibilities</w:t>
      </w:r>
      <w:bookmarkEnd w:id="10"/>
      <w:bookmarkEnd w:id="11"/>
    </w:p>
    <w:p w14:paraId="1A000D60" w14:textId="77777777" w:rsidR="0057107F" w:rsidRDefault="00511F48" w:rsidP="00E677D0">
      <w:pPr>
        <w:numPr>
          <w:ilvl w:val="0"/>
          <w:numId w:val="8"/>
        </w:numPr>
        <w:tabs>
          <w:tab w:val="clear" w:pos="3600"/>
          <w:tab w:val="left" w:pos="1620"/>
        </w:tabs>
        <w:ind w:left="1800" w:hanging="840"/>
        <w:jc w:val="both"/>
      </w:pPr>
      <w:r>
        <w:t>W</w:t>
      </w:r>
      <w:r w:rsidR="0057107F" w:rsidRPr="001A2CC2">
        <w:t xml:space="preserve">ill </w:t>
      </w:r>
      <w:r w:rsidR="00BA29B8">
        <w:t xml:space="preserve">be responsible for </w:t>
      </w:r>
      <w:r w:rsidR="00E677D0" w:rsidRPr="001A2CC2">
        <w:t xml:space="preserve">Client Engagement </w:t>
      </w:r>
      <w:r w:rsidR="00BA29B8">
        <w:t>process</w:t>
      </w:r>
    </w:p>
    <w:p w14:paraId="0F0DCC95" w14:textId="77777777" w:rsidR="00511F48" w:rsidRPr="00511F48" w:rsidRDefault="00511F48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800" w:hanging="840"/>
        <w:jc w:val="both"/>
      </w:pPr>
      <w:r w:rsidRPr="00511F48">
        <w:t>Perform project risk assessments for information security</w:t>
      </w:r>
    </w:p>
    <w:p w14:paraId="1F6E2628" w14:textId="77777777" w:rsidR="007809EB" w:rsidRPr="001A2CC2" w:rsidRDefault="00511F48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800" w:hanging="840"/>
        <w:jc w:val="both"/>
      </w:pPr>
      <w:r>
        <w:t>W</w:t>
      </w:r>
      <w:r w:rsidR="007809EB" w:rsidRPr="001A2CC2">
        <w:t>ill conduct the work in an efficient and expedient fashion.</w:t>
      </w:r>
    </w:p>
    <w:p w14:paraId="5FBA7E95" w14:textId="77777777" w:rsidR="007809EB" w:rsidRPr="001A2CC2" w:rsidRDefault="00511F48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620" w:hanging="630"/>
        <w:jc w:val="both"/>
      </w:pPr>
      <w:r>
        <w:t>W</w:t>
      </w:r>
      <w:r w:rsidR="007809EB" w:rsidRPr="001A2CC2">
        <w:t xml:space="preserve">ill deliver </w:t>
      </w:r>
      <w:r w:rsidR="00965151" w:rsidRPr="001A2CC2">
        <w:t>a clear, concise and professional deliverable</w:t>
      </w:r>
      <w:r w:rsidR="007809EB" w:rsidRPr="001A2CC2">
        <w:t xml:space="preserve"> as a result of this engagement.</w:t>
      </w:r>
    </w:p>
    <w:p w14:paraId="109700DC" w14:textId="77777777" w:rsidR="007809EB" w:rsidRPr="001A2CC2" w:rsidRDefault="00511F48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620" w:hanging="630"/>
        <w:jc w:val="both"/>
      </w:pPr>
      <w:r>
        <w:t>W</w:t>
      </w:r>
      <w:r w:rsidR="007809EB" w:rsidRPr="001A2CC2">
        <w:t xml:space="preserve">ill furnish and supply all required equipment and </w:t>
      </w:r>
      <w:r w:rsidR="00E677D0" w:rsidRPr="001A2CC2">
        <w:t>help for Client Engagement.</w:t>
      </w:r>
    </w:p>
    <w:p w14:paraId="0C08AC86" w14:textId="77777777" w:rsidR="007809EB" w:rsidRPr="001A2CC2" w:rsidRDefault="00511F48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620" w:hanging="630"/>
        <w:jc w:val="both"/>
      </w:pPr>
      <w:r>
        <w:t>W</w:t>
      </w:r>
      <w:r w:rsidR="007809EB" w:rsidRPr="001A2CC2">
        <w:t xml:space="preserve">ill assess, plan, design, test and implement </w:t>
      </w:r>
      <w:r w:rsidR="007804BD" w:rsidRPr="001A2CC2">
        <w:t>appropriate software’s</w:t>
      </w:r>
      <w:r w:rsidR="00B924BF" w:rsidRPr="001A2CC2">
        <w:t xml:space="preserve"> as per requirement of the project</w:t>
      </w:r>
      <w:r w:rsidR="005A7FC9" w:rsidRPr="001A2CC2">
        <w:t>.</w:t>
      </w:r>
    </w:p>
    <w:p w14:paraId="43CF57C9" w14:textId="77777777" w:rsidR="00B924BF" w:rsidRPr="001A2CC2" w:rsidRDefault="00BA29B8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620" w:hanging="630"/>
        <w:jc w:val="both"/>
      </w:pPr>
      <w:r>
        <w:lastRenderedPageBreak/>
        <w:t xml:space="preserve">If needed </w:t>
      </w:r>
      <w:r w:rsidRPr="001A2CC2">
        <w:t>PM</w:t>
      </w:r>
      <w:r>
        <w:t>\DM</w:t>
      </w:r>
      <w:r w:rsidR="007804BD">
        <w:t xml:space="preserve"> </w:t>
      </w:r>
      <w:r w:rsidR="00B924BF" w:rsidRPr="001A2CC2">
        <w:t xml:space="preserve">will appoint a </w:t>
      </w:r>
      <w:r w:rsidR="003A387C">
        <w:t>contact</w:t>
      </w:r>
      <w:r>
        <w:t xml:space="preserve"> person</w:t>
      </w:r>
      <w:r w:rsidR="00B924BF" w:rsidRPr="001A2CC2">
        <w:t xml:space="preserve"> who will be a point of contact for the </w:t>
      </w:r>
      <w:r w:rsidR="00251679" w:rsidRPr="001A2CC2">
        <w:t>customer</w:t>
      </w:r>
      <w:r w:rsidR="00B924BF" w:rsidRPr="001A2CC2">
        <w:t>.</w:t>
      </w:r>
    </w:p>
    <w:p w14:paraId="0467A253" w14:textId="77777777" w:rsidR="00E677D0" w:rsidRDefault="00E677D0" w:rsidP="00511F48">
      <w:pPr>
        <w:numPr>
          <w:ilvl w:val="0"/>
          <w:numId w:val="8"/>
        </w:numPr>
        <w:tabs>
          <w:tab w:val="clear" w:pos="3600"/>
          <w:tab w:val="left" w:pos="1620"/>
        </w:tabs>
        <w:ind w:left="1620" w:hanging="630"/>
        <w:jc w:val="both"/>
      </w:pPr>
      <w:r w:rsidRPr="001A2CC2">
        <w:t>The PM shall prepare the checklist for the Go \No Go decision.</w:t>
      </w:r>
      <w:r w:rsidR="00511F48">
        <w:t xml:space="preserve"> It depends upon the location, if project start from SVAM then in that case it is not applicable but if any project </w:t>
      </w:r>
      <w:r w:rsidR="00965151">
        <w:t>starts</w:t>
      </w:r>
      <w:r w:rsidR="00511F48">
        <w:t xml:space="preserve"> from domestic then in that case it is required.</w:t>
      </w:r>
    </w:p>
    <w:p w14:paraId="16CAF7A3" w14:textId="77777777" w:rsidR="00820F3F" w:rsidRPr="001A2CC2" w:rsidRDefault="00820F3F" w:rsidP="003A387C">
      <w:pPr>
        <w:tabs>
          <w:tab w:val="left" w:pos="1620"/>
        </w:tabs>
        <w:ind w:left="1080"/>
        <w:jc w:val="both"/>
      </w:pPr>
    </w:p>
    <w:p w14:paraId="038AE583" w14:textId="77777777" w:rsidR="0057107F" w:rsidRPr="003A387C" w:rsidRDefault="0015497C" w:rsidP="003A387C">
      <w:pPr>
        <w:pStyle w:val="Heading2"/>
        <w:rPr>
          <w:b w:val="0"/>
        </w:rPr>
      </w:pPr>
      <w:r w:rsidRPr="003A387C">
        <w:rPr>
          <w:sz w:val="24"/>
          <w:szCs w:val="24"/>
        </w:rPr>
        <w:tab/>
      </w:r>
      <w:bookmarkStart w:id="12" w:name="_Toc290494851"/>
      <w:bookmarkStart w:id="13" w:name="_Toc427161839"/>
      <w:r w:rsidRPr="003A387C">
        <w:rPr>
          <w:i w:val="0"/>
          <w:sz w:val="24"/>
          <w:szCs w:val="24"/>
        </w:rPr>
        <w:t>5</w:t>
      </w:r>
      <w:r w:rsidR="00EC658E" w:rsidRPr="003A387C">
        <w:rPr>
          <w:i w:val="0"/>
          <w:sz w:val="24"/>
          <w:szCs w:val="24"/>
        </w:rPr>
        <w:t>.</w:t>
      </w:r>
      <w:r w:rsidRPr="003A387C">
        <w:rPr>
          <w:i w:val="0"/>
          <w:sz w:val="24"/>
          <w:szCs w:val="24"/>
        </w:rPr>
        <w:t>2</w:t>
      </w:r>
      <w:r w:rsidR="0057107F" w:rsidRPr="003A387C">
        <w:rPr>
          <w:i w:val="0"/>
          <w:sz w:val="24"/>
          <w:szCs w:val="24"/>
        </w:rPr>
        <w:t>Customer’s Responsibilities</w:t>
      </w:r>
      <w:bookmarkEnd w:id="12"/>
      <w:bookmarkEnd w:id="13"/>
    </w:p>
    <w:p w14:paraId="02937609" w14:textId="77777777" w:rsidR="007809EB" w:rsidRPr="001A2CC2" w:rsidRDefault="00EC658E" w:rsidP="007809EB">
      <w:pPr>
        <w:pStyle w:val="BulletText2"/>
        <w:numPr>
          <w:ilvl w:val="0"/>
          <w:numId w:val="10"/>
        </w:numPr>
        <w:tabs>
          <w:tab w:val="clear" w:pos="3600"/>
        </w:tabs>
        <w:ind w:left="14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 xml:space="preserve">Customer </w:t>
      </w:r>
      <w:r w:rsidR="007809EB" w:rsidRPr="001A2CC2">
        <w:rPr>
          <w:rFonts w:ascii="Times New Roman" w:hAnsi="Times New Roman" w:cs="Times New Roman"/>
          <w:sz w:val="24"/>
          <w:szCs w:val="24"/>
        </w:rPr>
        <w:t xml:space="preserve">will provide </w:t>
      </w:r>
      <w:r w:rsidR="00E32C85" w:rsidRPr="001A2CC2">
        <w:rPr>
          <w:rFonts w:ascii="Times New Roman" w:hAnsi="Times New Roman" w:cs="Times New Roman"/>
          <w:sz w:val="24"/>
          <w:szCs w:val="24"/>
        </w:rPr>
        <w:t>North Shore</w:t>
      </w:r>
      <w:r w:rsidR="007809EB" w:rsidRPr="001A2CC2">
        <w:rPr>
          <w:rFonts w:ascii="Times New Roman" w:hAnsi="Times New Roman" w:cs="Times New Roman"/>
          <w:sz w:val="24"/>
          <w:szCs w:val="24"/>
        </w:rPr>
        <w:t xml:space="preserve"> with appropriate access to the network, facilities and personnel of the organization</w:t>
      </w:r>
      <w:r w:rsidR="00BA29B8">
        <w:rPr>
          <w:rFonts w:ascii="Times New Roman" w:hAnsi="Times New Roman" w:cs="Times New Roman"/>
          <w:sz w:val="24"/>
          <w:szCs w:val="24"/>
        </w:rPr>
        <w:t xml:space="preserve"> wherever needed</w:t>
      </w:r>
      <w:r w:rsidR="007809EB" w:rsidRPr="001A2C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23E785" w14:textId="77777777" w:rsidR="007809EB" w:rsidRPr="001A2CC2" w:rsidRDefault="007809EB" w:rsidP="007809EB">
      <w:pPr>
        <w:pStyle w:val="BulletText2"/>
        <w:numPr>
          <w:ilvl w:val="0"/>
          <w:numId w:val="10"/>
        </w:numPr>
        <w:tabs>
          <w:tab w:val="clear" w:pos="3600"/>
        </w:tabs>
        <w:ind w:left="14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C</w:t>
      </w:r>
      <w:r w:rsidR="00EC658E" w:rsidRPr="001A2CC2">
        <w:rPr>
          <w:rFonts w:ascii="Times New Roman" w:hAnsi="Times New Roman" w:cs="Times New Roman"/>
          <w:sz w:val="24"/>
          <w:szCs w:val="24"/>
        </w:rPr>
        <w:t>ustomer</w:t>
      </w:r>
      <w:r w:rsidRPr="001A2CC2">
        <w:rPr>
          <w:rFonts w:ascii="Times New Roman" w:hAnsi="Times New Roman" w:cs="Times New Roman"/>
          <w:sz w:val="24"/>
          <w:szCs w:val="24"/>
        </w:rPr>
        <w:t xml:space="preserve"> will provide cooperative access to knowledgeable staff that may be required during the examination phase of the project.</w:t>
      </w:r>
    </w:p>
    <w:p w14:paraId="7275D89F" w14:textId="77777777" w:rsidR="007809EB" w:rsidRPr="001A2CC2" w:rsidRDefault="00EC658E" w:rsidP="007809EB">
      <w:pPr>
        <w:pStyle w:val="BulletText2"/>
        <w:numPr>
          <w:ilvl w:val="0"/>
          <w:numId w:val="10"/>
        </w:numPr>
        <w:tabs>
          <w:tab w:val="clear" w:pos="3600"/>
        </w:tabs>
        <w:ind w:left="14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Customer</w:t>
      </w:r>
      <w:r w:rsidR="007809EB" w:rsidRPr="001A2CC2">
        <w:rPr>
          <w:rFonts w:ascii="Times New Roman" w:hAnsi="Times New Roman" w:cs="Times New Roman"/>
          <w:sz w:val="24"/>
          <w:szCs w:val="24"/>
        </w:rPr>
        <w:t xml:space="preserve"> will provide access to the appropriate decision-making authority during the process of determining the appropriate evaluation criteria for the project.</w:t>
      </w:r>
    </w:p>
    <w:p w14:paraId="2E042D8B" w14:textId="35D19AD1" w:rsidR="00C1688F" w:rsidRPr="001A2CC2" w:rsidRDefault="00C1688F" w:rsidP="00C1688F">
      <w:pPr>
        <w:pStyle w:val="BulletText2"/>
        <w:numPr>
          <w:ilvl w:val="0"/>
          <w:numId w:val="10"/>
        </w:numPr>
        <w:tabs>
          <w:tab w:val="clear" w:pos="3600"/>
        </w:tabs>
        <w:ind w:left="14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Prior to the delivery of any services defined in th</w:t>
      </w:r>
      <w:r w:rsidR="00BA29B8">
        <w:rPr>
          <w:rFonts w:ascii="Times New Roman" w:hAnsi="Times New Roman" w:cs="Times New Roman"/>
          <w:sz w:val="24"/>
          <w:szCs w:val="24"/>
        </w:rPr>
        <w:t>e</w:t>
      </w:r>
      <w:r w:rsidRPr="001A2CC2">
        <w:rPr>
          <w:rFonts w:ascii="Times New Roman" w:hAnsi="Times New Roman" w:cs="Times New Roman"/>
          <w:sz w:val="24"/>
          <w:szCs w:val="24"/>
        </w:rPr>
        <w:t xml:space="preserve"> Statement of Work, </w:t>
      </w:r>
      <w:r w:rsidR="00BA29B8">
        <w:rPr>
          <w:rFonts w:ascii="Times New Roman" w:hAnsi="Times New Roman" w:cs="Times New Roman"/>
          <w:sz w:val="24"/>
          <w:szCs w:val="24"/>
        </w:rPr>
        <w:t>Proposal,</w:t>
      </w:r>
      <w:r w:rsidR="00794352">
        <w:rPr>
          <w:rFonts w:ascii="Times New Roman" w:hAnsi="Times New Roman" w:cs="Times New Roman"/>
          <w:sz w:val="24"/>
          <w:szCs w:val="24"/>
        </w:rPr>
        <w:t xml:space="preserve"> t</w:t>
      </w:r>
      <w:r w:rsidR="00BA29B8">
        <w:rPr>
          <w:rFonts w:ascii="Times New Roman" w:hAnsi="Times New Roman" w:cs="Times New Roman"/>
          <w:sz w:val="24"/>
          <w:szCs w:val="24"/>
        </w:rPr>
        <w:t xml:space="preserve">he name and contact details of the primary contact from the client end mentioned in the proposal \ SOW will serve as a point of contact. </w:t>
      </w:r>
      <w:r w:rsidRPr="001A2CC2">
        <w:rPr>
          <w:rFonts w:ascii="Times New Roman" w:hAnsi="Times New Roman" w:cs="Times New Roman"/>
          <w:sz w:val="24"/>
          <w:szCs w:val="24"/>
        </w:rPr>
        <w:t>T</w:t>
      </w:r>
      <w:r w:rsidR="00BA29B8">
        <w:rPr>
          <w:rFonts w:ascii="Times New Roman" w:hAnsi="Times New Roman" w:cs="Times New Roman"/>
          <w:sz w:val="24"/>
          <w:szCs w:val="24"/>
        </w:rPr>
        <w:t>his</w:t>
      </w:r>
      <w:r w:rsidRPr="001A2CC2">
        <w:rPr>
          <w:rFonts w:ascii="Times New Roman" w:hAnsi="Times New Roman" w:cs="Times New Roman"/>
          <w:sz w:val="24"/>
          <w:szCs w:val="24"/>
        </w:rPr>
        <w:t xml:space="preserve"> P</w:t>
      </w:r>
      <w:r w:rsidR="00BA29B8">
        <w:rPr>
          <w:rFonts w:ascii="Times New Roman" w:hAnsi="Times New Roman" w:cs="Times New Roman"/>
          <w:sz w:val="24"/>
          <w:szCs w:val="24"/>
        </w:rPr>
        <w:t xml:space="preserve">oint of </w:t>
      </w:r>
      <w:r w:rsidRPr="001A2CC2">
        <w:rPr>
          <w:rFonts w:ascii="Times New Roman" w:hAnsi="Times New Roman" w:cs="Times New Roman"/>
          <w:sz w:val="24"/>
          <w:szCs w:val="24"/>
        </w:rPr>
        <w:t>C</w:t>
      </w:r>
      <w:r w:rsidR="00BA29B8">
        <w:rPr>
          <w:rFonts w:ascii="Times New Roman" w:hAnsi="Times New Roman" w:cs="Times New Roman"/>
          <w:sz w:val="24"/>
          <w:szCs w:val="24"/>
        </w:rPr>
        <w:t>ontact</w:t>
      </w:r>
      <w:r w:rsidRPr="001A2CC2">
        <w:rPr>
          <w:rFonts w:ascii="Times New Roman" w:hAnsi="Times New Roman" w:cs="Times New Roman"/>
          <w:sz w:val="24"/>
          <w:szCs w:val="24"/>
        </w:rPr>
        <w:t xml:space="preserve"> will be the person to whom all </w:t>
      </w:r>
      <w:r w:rsidR="00BA29B8" w:rsidRPr="001A2CC2">
        <w:rPr>
          <w:rFonts w:ascii="Times New Roman" w:hAnsi="Times New Roman" w:cs="Times New Roman"/>
          <w:sz w:val="24"/>
          <w:szCs w:val="24"/>
        </w:rPr>
        <w:t xml:space="preserve">North </w:t>
      </w:r>
      <w:smartTag w:uri="urn:schemas-microsoft-com:office:smarttags" w:element="PlaceType">
        <w:r w:rsidR="00BA29B8" w:rsidRPr="001A2CC2">
          <w:rPr>
            <w:rFonts w:ascii="Times New Roman" w:hAnsi="Times New Roman" w:cs="Times New Roman"/>
            <w:sz w:val="24"/>
            <w:szCs w:val="24"/>
          </w:rPr>
          <w:t>Shore</w:t>
        </w:r>
      </w:smartTag>
      <w:r w:rsidRPr="001A2CC2">
        <w:rPr>
          <w:rFonts w:ascii="Times New Roman" w:hAnsi="Times New Roman" w:cs="Times New Roman"/>
          <w:sz w:val="24"/>
          <w:szCs w:val="24"/>
        </w:rPr>
        <w:t xml:space="preserve"> communications will be addressed and who has the authority to act for Customer in all aspects of the project.</w:t>
      </w:r>
    </w:p>
    <w:p w14:paraId="715408FB" w14:textId="77777777" w:rsidR="0057107F" w:rsidRPr="001A2CC2" w:rsidRDefault="0057107F" w:rsidP="005739CD">
      <w:pPr>
        <w:jc w:val="both"/>
      </w:pPr>
    </w:p>
    <w:p w14:paraId="3FE97D12" w14:textId="77777777" w:rsidR="00C1688F" w:rsidRPr="001A2CC2" w:rsidRDefault="0015497C" w:rsidP="003A387C">
      <w:pPr>
        <w:pStyle w:val="Heading1"/>
      </w:pPr>
      <w:bookmarkStart w:id="14" w:name="_Toc290494852"/>
      <w:bookmarkStart w:id="15" w:name="_Toc427161840"/>
      <w:r w:rsidRPr="001A2CC2">
        <w:t>6</w:t>
      </w:r>
      <w:r w:rsidR="00EC658E" w:rsidRPr="001A2CC2">
        <w:t>. Tasks:</w:t>
      </w:r>
      <w:bookmarkEnd w:id="14"/>
      <w:bookmarkEnd w:id="15"/>
    </w:p>
    <w:p w14:paraId="7B6FE6FD" w14:textId="77777777" w:rsidR="00EC658E" w:rsidRPr="001A2CC2" w:rsidRDefault="00EC658E" w:rsidP="005739CD">
      <w:pPr>
        <w:jc w:val="both"/>
        <w:rPr>
          <w:b/>
        </w:rPr>
      </w:pPr>
    </w:p>
    <w:p w14:paraId="0EFD74BE" w14:textId="77777777" w:rsidR="00C1688F" w:rsidRPr="003A387C" w:rsidRDefault="0015497C" w:rsidP="003A387C">
      <w:pPr>
        <w:pStyle w:val="Heading2"/>
        <w:rPr>
          <w:b w:val="0"/>
        </w:rPr>
      </w:pPr>
      <w:bookmarkStart w:id="16" w:name="_Toc290494853"/>
      <w:bookmarkStart w:id="17" w:name="_Toc427161841"/>
      <w:r w:rsidRPr="003A387C">
        <w:rPr>
          <w:i w:val="0"/>
          <w:sz w:val="24"/>
          <w:szCs w:val="24"/>
        </w:rPr>
        <w:t>6</w:t>
      </w:r>
      <w:r w:rsidR="00EC658E" w:rsidRPr="003A387C">
        <w:rPr>
          <w:i w:val="0"/>
          <w:sz w:val="24"/>
          <w:szCs w:val="24"/>
        </w:rPr>
        <w:t xml:space="preserve">.1 </w:t>
      </w:r>
      <w:r w:rsidR="00DE7780" w:rsidRPr="003A387C">
        <w:rPr>
          <w:i w:val="0"/>
          <w:sz w:val="24"/>
          <w:szCs w:val="24"/>
        </w:rPr>
        <w:t>Project Initiation</w:t>
      </w:r>
      <w:bookmarkEnd w:id="16"/>
      <w:bookmarkEnd w:id="17"/>
    </w:p>
    <w:p w14:paraId="2C74682E" w14:textId="77777777" w:rsidR="00B924BF" w:rsidRDefault="00344624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>
        <w:t>The Delivery Manager\Project Manager starts with the understanding of the scope of the project.</w:t>
      </w:r>
    </w:p>
    <w:p w14:paraId="08CD674F" w14:textId="77777777" w:rsidR="00344624" w:rsidRPr="001A2CC2" w:rsidRDefault="00344624" w:rsidP="00344624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>
        <w:t>The delivery manager or Project manager starts the p</w:t>
      </w:r>
      <w:r w:rsidRPr="001A2CC2">
        <w:t xml:space="preserve">reparation of proposal </w:t>
      </w:r>
      <w:r>
        <w:t>document.</w:t>
      </w:r>
    </w:p>
    <w:p w14:paraId="4B00F6D3" w14:textId="77777777" w:rsidR="00B924BF" w:rsidRDefault="00B924BF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 w:rsidRPr="001A2CC2">
        <w:t xml:space="preserve">The </w:t>
      </w:r>
      <w:r w:rsidR="00344624">
        <w:t>scope</w:t>
      </w:r>
      <w:r w:rsidR="007804BD">
        <w:t xml:space="preserve"> </w:t>
      </w:r>
      <w:r w:rsidRPr="001A2CC2">
        <w:t xml:space="preserve">of </w:t>
      </w:r>
      <w:r w:rsidR="00344624">
        <w:t>Project</w:t>
      </w:r>
      <w:r w:rsidRPr="001A2CC2">
        <w:t xml:space="preserve"> should be properly understood and clearly stated in </w:t>
      </w:r>
      <w:r w:rsidR="00344624">
        <w:t>proposal</w:t>
      </w:r>
      <w:r w:rsidRPr="001A2CC2">
        <w:t xml:space="preserve"> document.</w:t>
      </w:r>
    </w:p>
    <w:p w14:paraId="7F09CE2C" w14:textId="77777777" w:rsidR="00E94BF7" w:rsidRPr="001A2CC2" w:rsidRDefault="00E94BF7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>
        <w:t>Proposal should be reviewed by PM using contract review checklist.</w:t>
      </w:r>
    </w:p>
    <w:p w14:paraId="36375FCD" w14:textId="77777777" w:rsidR="00077244" w:rsidRPr="001A2CC2" w:rsidRDefault="00077244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 w:rsidRPr="001A2CC2">
        <w:t>Develop and manag</w:t>
      </w:r>
      <w:r w:rsidR="00344624">
        <w:t>e</w:t>
      </w:r>
      <w:r w:rsidRPr="001A2CC2">
        <w:t xml:space="preserve"> project/program schedules, scope and budgets including project</w:t>
      </w:r>
      <w:r w:rsidR="00344624">
        <w:t xml:space="preserve"> approvals.</w:t>
      </w:r>
    </w:p>
    <w:p w14:paraId="05631205" w14:textId="77777777" w:rsidR="00077244" w:rsidRPr="001A2CC2" w:rsidRDefault="00077244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 w:rsidRPr="001A2CC2">
        <w:t xml:space="preserve">Identifying and mitigating </w:t>
      </w:r>
      <w:r w:rsidR="00EC082C">
        <w:t xml:space="preserve">high level </w:t>
      </w:r>
      <w:r w:rsidRPr="001A2CC2">
        <w:t>project/program risks.</w:t>
      </w:r>
    </w:p>
    <w:p w14:paraId="44B6F56D" w14:textId="77777777" w:rsidR="00077244" w:rsidRPr="001A2CC2" w:rsidRDefault="00077244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 w:rsidRPr="001A2CC2">
        <w:t xml:space="preserve">Maintaining continuous communication with the </w:t>
      </w:r>
      <w:r w:rsidR="00EC658E" w:rsidRPr="001A2CC2">
        <w:t>Customer</w:t>
      </w:r>
      <w:r w:rsidRPr="001A2CC2">
        <w:t>.</w:t>
      </w:r>
    </w:p>
    <w:p w14:paraId="39F2257F" w14:textId="77777777" w:rsidR="002B6EF8" w:rsidRPr="001A2CC2" w:rsidRDefault="002B6EF8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 w:rsidRPr="001A2CC2">
        <w:t xml:space="preserve">Ensure workspace facilities are available that includes a </w:t>
      </w:r>
      <w:r w:rsidR="00EC082C">
        <w:t xml:space="preserve">project </w:t>
      </w:r>
      <w:r w:rsidR="00DE7780">
        <w:t>team, work</w:t>
      </w:r>
      <w:r w:rsidRPr="001A2CC2">
        <w:t xml:space="preserve"> area</w:t>
      </w:r>
      <w:r w:rsidR="00DE7780">
        <w:t xml:space="preserve"> etc.</w:t>
      </w:r>
    </w:p>
    <w:p w14:paraId="19955D3E" w14:textId="77777777" w:rsidR="002B6EF8" w:rsidRPr="001A2CC2" w:rsidRDefault="00DE7780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>
        <w:t>Conduct Project kickoff meeting by i</w:t>
      </w:r>
      <w:r w:rsidR="003A387C">
        <w:t>nvolving relevant stakeholders.</w:t>
      </w:r>
    </w:p>
    <w:p w14:paraId="1226E0C7" w14:textId="77777777" w:rsidR="002B6EF8" w:rsidRPr="001A2CC2" w:rsidRDefault="00DE7780" w:rsidP="002B6EF8">
      <w:pPr>
        <w:numPr>
          <w:ilvl w:val="2"/>
          <w:numId w:val="1"/>
        </w:numPr>
        <w:tabs>
          <w:tab w:val="clear" w:pos="3060"/>
        </w:tabs>
        <w:ind w:left="1440" w:hanging="540"/>
        <w:jc w:val="both"/>
      </w:pPr>
      <w:r>
        <w:t xml:space="preserve">Involve client for Scope clarification wherever needed. </w:t>
      </w:r>
    </w:p>
    <w:p w14:paraId="7889F02E" w14:textId="77777777" w:rsidR="002B6EF8" w:rsidRPr="001A2CC2" w:rsidRDefault="002B6EF8" w:rsidP="002B6EF8">
      <w:pPr>
        <w:ind w:left="900"/>
        <w:jc w:val="both"/>
      </w:pPr>
    </w:p>
    <w:p w14:paraId="5ED01643" w14:textId="77777777" w:rsidR="00B924BF" w:rsidRPr="003A387C" w:rsidRDefault="0015497C" w:rsidP="003A387C">
      <w:pPr>
        <w:pStyle w:val="Heading2"/>
        <w:rPr>
          <w:b w:val="0"/>
          <w:u w:val="single"/>
        </w:rPr>
      </w:pPr>
      <w:bookmarkStart w:id="18" w:name="_Toc290494854"/>
      <w:bookmarkStart w:id="19" w:name="_Toc427161842"/>
      <w:r w:rsidRPr="003A387C">
        <w:rPr>
          <w:i w:val="0"/>
          <w:sz w:val="24"/>
          <w:szCs w:val="24"/>
        </w:rPr>
        <w:lastRenderedPageBreak/>
        <w:t>6</w:t>
      </w:r>
      <w:r w:rsidR="00EC658E" w:rsidRPr="003A387C">
        <w:rPr>
          <w:i w:val="0"/>
          <w:sz w:val="24"/>
          <w:szCs w:val="24"/>
        </w:rPr>
        <w:t>.2</w:t>
      </w:r>
      <w:r w:rsidR="00B924BF" w:rsidRPr="003A387C">
        <w:rPr>
          <w:i w:val="0"/>
          <w:sz w:val="24"/>
          <w:szCs w:val="24"/>
          <w:u w:val="single"/>
        </w:rPr>
        <w:t>P</w:t>
      </w:r>
      <w:r w:rsidR="00DE7780" w:rsidRPr="003A387C">
        <w:rPr>
          <w:i w:val="0"/>
          <w:sz w:val="24"/>
          <w:szCs w:val="24"/>
          <w:u w:val="single"/>
        </w:rPr>
        <w:t xml:space="preserve">roject </w:t>
      </w:r>
      <w:r w:rsidR="00B924BF" w:rsidRPr="003A387C">
        <w:rPr>
          <w:i w:val="0"/>
          <w:sz w:val="24"/>
          <w:szCs w:val="24"/>
          <w:u w:val="single"/>
        </w:rPr>
        <w:t>C</w:t>
      </w:r>
      <w:r w:rsidR="00DE7780" w:rsidRPr="003A387C">
        <w:rPr>
          <w:i w:val="0"/>
          <w:sz w:val="24"/>
          <w:szCs w:val="24"/>
          <w:u w:val="single"/>
        </w:rPr>
        <w:t>hange Requests</w:t>
      </w:r>
      <w:bookmarkEnd w:id="18"/>
      <w:bookmarkEnd w:id="19"/>
    </w:p>
    <w:p w14:paraId="6FF2E46D" w14:textId="77777777" w:rsidR="00077244" w:rsidRPr="001A2CC2" w:rsidRDefault="00DE7780" w:rsidP="002B6EF8">
      <w:pPr>
        <w:pStyle w:val="NumberText2"/>
        <w:numPr>
          <w:ilvl w:val="0"/>
          <w:numId w:val="11"/>
        </w:numPr>
        <w:tabs>
          <w:tab w:val="clear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Manager </w:t>
      </w:r>
      <w:r w:rsidR="003A387C">
        <w:rPr>
          <w:rFonts w:ascii="Times New Roman" w:hAnsi="Times New Roman" w:cs="Times New Roman"/>
          <w:sz w:val="24"/>
          <w:szCs w:val="24"/>
        </w:rPr>
        <w:t>Assign</w:t>
      </w:r>
      <w:r w:rsidR="002B6EF8" w:rsidRPr="001A2CC2">
        <w:rPr>
          <w:rFonts w:ascii="Times New Roman" w:hAnsi="Times New Roman" w:cs="Times New Roman"/>
          <w:sz w:val="24"/>
          <w:szCs w:val="24"/>
        </w:rPr>
        <w:t xml:space="preserve"> an Administrator to i</w:t>
      </w:r>
      <w:r w:rsidR="00077244" w:rsidRPr="001A2CC2">
        <w:rPr>
          <w:rFonts w:ascii="Times New Roman" w:hAnsi="Times New Roman" w:cs="Times New Roman"/>
          <w:sz w:val="24"/>
          <w:szCs w:val="24"/>
        </w:rPr>
        <w:t>dentify, schedule and confirm availability of support staff and management for on-site interviews and meetings.</w:t>
      </w:r>
    </w:p>
    <w:p w14:paraId="54320C81" w14:textId="77777777" w:rsidR="00077244" w:rsidRPr="001A2CC2" w:rsidRDefault="00077244" w:rsidP="002B6EF8">
      <w:pPr>
        <w:pStyle w:val="NumberText2"/>
        <w:numPr>
          <w:ilvl w:val="0"/>
          <w:numId w:val="11"/>
        </w:numPr>
        <w:tabs>
          <w:tab w:val="clear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Schedule meeting rooms as necessary</w:t>
      </w:r>
      <w:r w:rsidR="00DE7780">
        <w:rPr>
          <w:rFonts w:ascii="Times New Roman" w:hAnsi="Times New Roman" w:cs="Times New Roman"/>
          <w:sz w:val="24"/>
          <w:szCs w:val="24"/>
        </w:rPr>
        <w:t xml:space="preserve"> as </w:t>
      </w:r>
      <w:r w:rsidRPr="001A2CC2">
        <w:rPr>
          <w:rFonts w:ascii="Times New Roman" w:hAnsi="Times New Roman" w:cs="Times New Roman"/>
          <w:sz w:val="24"/>
          <w:szCs w:val="24"/>
        </w:rPr>
        <w:t>per agenda.</w:t>
      </w:r>
    </w:p>
    <w:p w14:paraId="1F1681B7" w14:textId="77777777" w:rsidR="00077244" w:rsidRPr="001A2CC2" w:rsidRDefault="00DE7780" w:rsidP="002B6EF8">
      <w:pPr>
        <w:pStyle w:val="NumberText2"/>
        <w:numPr>
          <w:ilvl w:val="0"/>
          <w:numId w:val="11"/>
        </w:numPr>
        <w:tabs>
          <w:tab w:val="clear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Manager </w:t>
      </w:r>
      <w:r w:rsidR="00077244" w:rsidRPr="001A2CC2">
        <w:rPr>
          <w:rFonts w:ascii="Times New Roman" w:hAnsi="Times New Roman" w:cs="Times New Roman"/>
          <w:sz w:val="24"/>
          <w:szCs w:val="24"/>
        </w:rPr>
        <w:t>administer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0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077244" w:rsidRPr="001A2CC2">
        <w:rPr>
          <w:rFonts w:ascii="Times New Roman" w:hAnsi="Times New Roman" w:cs="Times New Roman"/>
          <w:sz w:val="24"/>
          <w:szCs w:val="24"/>
        </w:rPr>
        <w:t>the Project Change process</w:t>
      </w:r>
      <w:r>
        <w:rPr>
          <w:rFonts w:ascii="Times New Roman" w:hAnsi="Times New Roman" w:cs="Times New Roman"/>
          <w:sz w:val="24"/>
          <w:szCs w:val="24"/>
        </w:rPr>
        <w:t>(Refer to Change Control Process under Configuration Management Process) is followed during the change request phase</w:t>
      </w:r>
    </w:p>
    <w:p w14:paraId="3D7AFC95" w14:textId="77777777" w:rsidR="00077244" w:rsidRPr="001A2CC2" w:rsidRDefault="00077244" w:rsidP="002B6EF8">
      <w:pPr>
        <w:pStyle w:val="NumberText2"/>
        <w:numPr>
          <w:ilvl w:val="0"/>
          <w:numId w:val="11"/>
        </w:numPr>
        <w:tabs>
          <w:tab w:val="clear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 xml:space="preserve">Obtain and provide information, data, decisions and approvals, within 3 working days of </w:t>
      </w:r>
      <w:r w:rsidR="00E32C85" w:rsidRPr="001A2CC2">
        <w:rPr>
          <w:rFonts w:ascii="Times New Roman" w:hAnsi="Times New Roman" w:cs="Times New Roman"/>
          <w:sz w:val="24"/>
          <w:szCs w:val="24"/>
        </w:rPr>
        <w:t>North Shore’s</w:t>
      </w:r>
      <w:r w:rsidRPr="001A2CC2">
        <w:rPr>
          <w:rFonts w:ascii="Times New Roman" w:hAnsi="Times New Roman" w:cs="Times New Roman"/>
          <w:sz w:val="24"/>
          <w:szCs w:val="24"/>
        </w:rPr>
        <w:t xml:space="preserve"> request, unless both parties agree to an extended response time.</w:t>
      </w:r>
    </w:p>
    <w:p w14:paraId="3238B553" w14:textId="77777777" w:rsidR="002B6EF8" w:rsidRPr="001A2CC2" w:rsidRDefault="00DE7780" w:rsidP="002B6EF8">
      <w:pPr>
        <w:pStyle w:val="NumberText2"/>
        <w:numPr>
          <w:ilvl w:val="0"/>
          <w:numId w:val="11"/>
        </w:numPr>
        <w:tabs>
          <w:tab w:val="clear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Manager along with the team </w:t>
      </w:r>
      <w:r w:rsidR="00077244" w:rsidRPr="001A2CC2">
        <w:rPr>
          <w:rFonts w:ascii="Times New Roman" w:hAnsi="Times New Roman" w:cs="Times New Roman"/>
          <w:sz w:val="24"/>
          <w:szCs w:val="24"/>
        </w:rPr>
        <w:t>resolve project issues, and escalate issues within</w:t>
      </w:r>
      <w:r w:rsidR="00EC658E" w:rsidRPr="001A2CC2">
        <w:rPr>
          <w:rFonts w:ascii="Times New Roman" w:hAnsi="Times New Roman" w:cs="Times New Roman"/>
          <w:sz w:val="24"/>
          <w:szCs w:val="24"/>
        </w:rPr>
        <w:t xml:space="preserve"> customer’s</w:t>
      </w:r>
      <w:r w:rsidR="00077244" w:rsidRPr="001A2CC2">
        <w:rPr>
          <w:rFonts w:ascii="Times New Roman" w:hAnsi="Times New Roman" w:cs="Times New Roman"/>
          <w:sz w:val="24"/>
          <w:szCs w:val="24"/>
        </w:rPr>
        <w:t xml:space="preserve"> organization</w:t>
      </w:r>
      <w:r>
        <w:rPr>
          <w:rFonts w:ascii="Times New Roman" w:hAnsi="Times New Roman" w:cs="Times New Roman"/>
          <w:sz w:val="24"/>
          <w:szCs w:val="24"/>
        </w:rPr>
        <w:t xml:space="preserve"> wherever needed</w:t>
      </w:r>
      <w:r w:rsidR="00077244" w:rsidRPr="001A2CC2">
        <w:rPr>
          <w:rFonts w:ascii="Times New Roman" w:hAnsi="Times New Roman" w:cs="Times New Roman"/>
          <w:sz w:val="24"/>
          <w:szCs w:val="24"/>
        </w:rPr>
        <w:t>.</w:t>
      </w:r>
    </w:p>
    <w:p w14:paraId="4490F8C9" w14:textId="77777777" w:rsidR="00077244" w:rsidRPr="001A2CC2" w:rsidRDefault="00DE7780" w:rsidP="002B6EF8">
      <w:pPr>
        <w:pStyle w:val="NumberText2"/>
        <w:numPr>
          <w:ilvl w:val="0"/>
          <w:numId w:val="11"/>
        </w:numPr>
        <w:tabs>
          <w:tab w:val="clear" w:pos="720"/>
        </w:tabs>
        <w:ind w:left="14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Manager m</w:t>
      </w:r>
      <w:r w:rsidR="00077244" w:rsidRPr="001A2CC2">
        <w:rPr>
          <w:rFonts w:ascii="Times New Roman" w:hAnsi="Times New Roman" w:cs="Times New Roman"/>
          <w:sz w:val="24"/>
          <w:szCs w:val="24"/>
        </w:rPr>
        <w:t>onitor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7244" w:rsidRPr="001A2CC2">
        <w:rPr>
          <w:rFonts w:ascii="Times New Roman" w:hAnsi="Times New Roman" w:cs="Times New Roman"/>
          <w:sz w:val="24"/>
          <w:szCs w:val="24"/>
        </w:rPr>
        <w:t xml:space="preserve"> and report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7244" w:rsidRPr="001A2CC2">
        <w:rPr>
          <w:rFonts w:ascii="Times New Roman" w:hAnsi="Times New Roman" w:cs="Times New Roman"/>
          <w:sz w:val="24"/>
          <w:szCs w:val="24"/>
        </w:rPr>
        <w:t xml:space="preserve"> project status on a regular basis with</w:t>
      </w:r>
      <w:r w:rsidR="00EC658E" w:rsidRPr="001A2CC2">
        <w:rPr>
          <w:rFonts w:ascii="Times New Roman" w:hAnsi="Times New Roman" w:cs="Times New Roman"/>
          <w:sz w:val="24"/>
          <w:szCs w:val="24"/>
        </w:rPr>
        <w:t xml:space="preserve"> customer’s</w:t>
      </w:r>
      <w:r w:rsidR="00077244" w:rsidRPr="001A2CC2">
        <w:rPr>
          <w:rFonts w:ascii="Times New Roman" w:hAnsi="Times New Roman" w:cs="Times New Roman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 by using Weekly reports \Monthly Reports</w:t>
      </w:r>
    </w:p>
    <w:p w14:paraId="08A50360" w14:textId="77777777" w:rsidR="00BA29B8" w:rsidRDefault="00BA29B8" w:rsidP="002B6EF8">
      <w:pPr>
        <w:pStyle w:val="NumberText2"/>
        <w:rPr>
          <w:rFonts w:ascii="Times New Roman" w:hAnsi="Times New Roman" w:cs="Times New Roman"/>
          <w:b/>
          <w:sz w:val="24"/>
          <w:szCs w:val="24"/>
        </w:rPr>
      </w:pPr>
    </w:p>
    <w:p w14:paraId="3D7F30DF" w14:textId="77777777" w:rsidR="00B56F69" w:rsidRPr="001A2CC2" w:rsidRDefault="0015497C" w:rsidP="003A387C">
      <w:pPr>
        <w:pStyle w:val="Heading1"/>
      </w:pPr>
      <w:bookmarkStart w:id="20" w:name="_Toc290494855"/>
      <w:bookmarkStart w:id="21" w:name="_Toc427161843"/>
      <w:r w:rsidRPr="001A2CC2">
        <w:t>7</w:t>
      </w:r>
      <w:r w:rsidR="00EC658E" w:rsidRPr="001A2CC2">
        <w:t>. Output:</w:t>
      </w:r>
      <w:bookmarkEnd w:id="20"/>
      <w:bookmarkEnd w:id="21"/>
    </w:p>
    <w:p w14:paraId="5382C14A" w14:textId="77777777" w:rsidR="00E94BF7" w:rsidRDefault="00E94BF7" w:rsidP="00B56F69">
      <w:pPr>
        <w:pStyle w:val="NumberText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94BF7">
        <w:rPr>
          <w:rFonts w:ascii="Times New Roman" w:hAnsi="Times New Roman" w:cs="Times New Roman"/>
          <w:sz w:val="24"/>
          <w:szCs w:val="24"/>
        </w:rPr>
        <w:t>CK-10-CRC-Contract Review Checklist</w:t>
      </w:r>
    </w:p>
    <w:p w14:paraId="5A3E0B66" w14:textId="77777777" w:rsidR="00B56F69" w:rsidRPr="001A2CC2" w:rsidRDefault="00DE7780" w:rsidP="00B56F69">
      <w:pPr>
        <w:pStyle w:val="NumberText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</w:t>
      </w:r>
      <w:r w:rsidR="00E17A8B" w:rsidRPr="001A2CC2">
        <w:rPr>
          <w:rFonts w:ascii="Times New Roman" w:hAnsi="Times New Roman" w:cs="Times New Roman"/>
          <w:sz w:val="24"/>
          <w:szCs w:val="24"/>
        </w:rPr>
        <w:t xml:space="preserve"> approved by client</w:t>
      </w:r>
    </w:p>
    <w:p w14:paraId="194827E4" w14:textId="77777777" w:rsidR="00E17A8B" w:rsidRPr="001A2CC2" w:rsidRDefault="003A387C" w:rsidP="00E17A8B">
      <w:pPr>
        <w:pStyle w:val="NumberText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Change Request </w:t>
      </w:r>
      <w:r w:rsidR="00C917E6" w:rsidRPr="001A2CC2">
        <w:rPr>
          <w:rFonts w:ascii="Times New Roman" w:hAnsi="Times New Roman" w:cs="Times New Roman"/>
          <w:sz w:val="24"/>
          <w:szCs w:val="24"/>
        </w:rPr>
        <w:t>which will be used for communicating the change if required</w:t>
      </w:r>
      <w:r w:rsidR="00E17A8B" w:rsidRPr="001A2CC2">
        <w:rPr>
          <w:rFonts w:ascii="Times New Roman" w:hAnsi="Times New Roman" w:cs="Times New Roman"/>
          <w:sz w:val="24"/>
          <w:szCs w:val="24"/>
        </w:rPr>
        <w:t>, which could be due to the following reasons :</w:t>
      </w:r>
    </w:p>
    <w:p w14:paraId="002F1585" w14:textId="77777777" w:rsidR="00E17A8B" w:rsidRPr="001A2CC2" w:rsidRDefault="00E17A8B" w:rsidP="00E17A8B">
      <w:pPr>
        <w:pStyle w:val="NumberText2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Mandatory changes to the project schedule which can’t be overlooked.</w:t>
      </w:r>
    </w:p>
    <w:p w14:paraId="295951EE" w14:textId="77777777" w:rsidR="00E17A8B" w:rsidRPr="001A2CC2" w:rsidRDefault="00E17A8B" w:rsidP="00E17A8B">
      <w:pPr>
        <w:pStyle w:val="NumberText2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 xml:space="preserve">Due to mandatory changes in the scope of the project. </w:t>
      </w:r>
    </w:p>
    <w:p w14:paraId="62A8DD4B" w14:textId="77777777" w:rsidR="00E17A8B" w:rsidRPr="001A2CC2" w:rsidRDefault="00E17A8B" w:rsidP="00E17A8B">
      <w:pPr>
        <w:pStyle w:val="NumberText2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 xml:space="preserve">Non-availability of products, resources or services which are beyond </w:t>
      </w:r>
      <w:r w:rsidR="00E32C85" w:rsidRPr="001A2CC2">
        <w:rPr>
          <w:rFonts w:ascii="Times New Roman" w:hAnsi="Times New Roman" w:cs="Times New Roman"/>
          <w:sz w:val="24"/>
          <w:szCs w:val="24"/>
        </w:rPr>
        <w:t>North Shore’s</w:t>
      </w:r>
      <w:r w:rsidRPr="001A2CC2">
        <w:rPr>
          <w:rFonts w:ascii="Times New Roman" w:hAnsi="Times New Roman" w:cs="Times New Roman"/>
          <w:sz w:val="24"/>
          <w:szCs w:val="24"/>
        </w:rPr>
        <w:t xml:space="preserve"> control.</w:t>
      </w:r>
    </w:p>
    <w:p w14:paraId="033E7991" w14:textId="77777777" w:rsidR="00C917E6" w:rsidRPr="001A2CC2" w:rsidRDefault="00C917E6" w:rsidP="00C917E6">
      <w:pPr>
        <w:pStyle w:val="NumberText2"/>
        <w:rPr>
          <w:rFonts w:ascii="Times New Roman" w:hAnsi="Times New Roman" w:cs="Times New Roman"/>
          <w:b/>
          <w:sz w:val="24"/>
          <w:szCs w:val="24"/>
        </w:rPr>
      </w:pPr>
    </w:p>
    <w:p w14:paraId="0ECA51B2" w14:textId="77777777" w:rsidR="00C917E6" w:rsidRPr="001A2CC2" w:rsidRDefault="0015497C" w:rsidP="003A387C">
      <w:pPr>
        <w:pStyle w:val="Heading1"/>
      </w:pPr>
      <w:bookmarkStart w:id="22" w:name="_Toc290494856"/>
      <w:bookmarkStart w:id="23" w:name="_Toc427161844"/>
      <w:r w:rsidRPr="001A2CC2">
        <w:t>8</w:t>
      </w:r>
      <w:r w:rsidR="00EC658E" w:rsidRPr="001A2CC2">
        <w:t>. Validation:</w:t>
      </w:r>
      <w:bookmarkEnd w:id="22"/>
      <w:bookmarkEnd w:id="23"/>
    </w:p>
    <w:p w14:paraId="02ACDEFB" w14:textId="77777777" w:rsidR="00C917E6" w:rsidRPr="001A2CC2" w:rsidRDefault="000A72EE" w:rsidP="000A72EE">
      <w:pPr>
        <w:pStyle w:val="NumberText2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Approved checklist</w:t>
      </w:r>
    </w:p>
    <w:p w14:paraId="3CF2E7F9" w14:textId="77777777" w:rsidR="000A72EE" w:rsidRDefault="000A72EE" w:rsidP="000A72EE">
      <w:pPr>
        <w:pStyle w:val="NumberText2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A2CC2">
        <w:rPr>
          <w:rFonts w:ascii="Times New Roman" w:hAnsi="Times New Roman" w:cs="Times New Roman"/>
          <w:sz w:val="24"/>
          <w:szCs w:val="24"/>
        </w:rPr>
        <w:t>Approved SOW</w:t>
      </w:r>
      <w:r w:rsidR="00BA29B8">
        <w:rPr>
          <w:rFonts w:ascii="Times New Roman" w:hAnsi="Times New Roman" w:cs="Times New Roman"/>
          <w:sz w:val="24"/>
          <w:szCs w:val="24"/>
        </w:rPr>
        <w:t xml:space="preserve"> or Equivalent artifact</w:t>
      </w:r>
      <w:r w:rsidR="003A387C">
        <w:rPr>
          <w:rFonts w:ascii="Times New Roman" w:hAnsi="Times New Roman" w:cs="Times New Roman"/>
          <w:sz w:val="24"/>
          <w:szCs w:val="24"/>
        </w:rPr>
        <w:t>s</w:t>
      </w:r>
      <w:r w:rsidRPr="001A2CC2">
        <w:rPr>
          <w:rFonts w:ascii="Times New Roman" w:hAnsi="Times New Roman" w:cs="Times New Roman"/>
          <w:sz w:val="24"/>
          <w:szCs w:val="24"/>
        </w:rPr>
        <w:t xml:space="preserve"> from </w:t>
      </w:r>
      <w:r w:rsidR="00EC658E" w:rsidRPr="001A2CC2">
        <w:rPr>
          <w:rFonts w:ascii="Times New Roman" w:hAnsi="Times New Roman" w:cs="Times New Roman"/>
          <w:sz w:val="24"/>
          <w:szCs w:val="24"/>
        </w:rPr>
        <w:t>the Client.</w:t>
      </w:r>
    </w:p>
    <w:p w14:paraId="4DBA1C6B" w14:textId="77777777" w:rsidR="00344624" w:rsidRPr="001A2CC2" w:rsidRDefault="00344624" w:rsidP="00344624">
      <w:pPr>
        <w:pStyle w:val="NumberText2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Project Proposal</w:t>
      </w:r>
    </w:p>
    <w:p w14:paraId="77E100FF" w14:textId="77777777" w:rsidR="000A72EE" w:rsidRPr="001A2CC2" w:rsidRDefault="000A72EE" w:rsidP="000A72EE">
      <w:pPr>
        <w:pStyle w:val="NumberText2"/>
        <w:rPr>
          <w:rFonts w:ascii="Times New Roman" w:hAnsi="Times New Roman" w:cs="Times New Roman"/>
          <w:sz w:val="24"/>
          <w:szCs w:val="24"/>
        </w:rPr>
      </w:pPr>
    </w:p>
    <w:p w14:paraId="0DF02576" w14:textId="77777777" w:rsidR="000A72EE" w:rsidRPr="001A2CC2" w:rsidRDefault="0015497C" w:rsidP="003A387C">
      <w:pPr>
        <w:pStyle w:val="Heading1"/>
      </w:pPr>
      <w:bookmarkStart w:id="24" w:name="_Toc290494857"/>
      <w:bookmarkStart w:id="25" w:name="_Toc427161845"/>
      <w:r w:rsidRPr="001A2CC2">
        <w:t>9</w:t>
      </w:r>
      <w:r w:rsidR="00EC658E" w:rsidRPr="001A2CC2">
        <w:t>. Exit Criteria:</w:t>
      </w:r>
      <w:bookmarkEnd w:id="24"/>
      <w:bookmarkEnd w:id="25"/>
    </w:p>
    <w:p w14:paraId="50D9C5DB" w14:textId="77777777" w:rsidR="000A72EE" w:rsidRDefault="00344624" w:rsidP="00344624">
      <w:pPr>
        <w:pStyle w:val="NumberText2"/>
        <w:numPr>
          <w:ilvl w:val="1"/>
          <w:numId w:val="16"/>
        </w:numPr>
        <w:tabs>
          <w:tab w:val="clear" w:pos="180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Project Proposal</w:t>
      </w:r>
      <w:r w:rsidR="00E32C85">
        <w:rPr>
          <w:rFonts w:ascii="Times New Roman" w:hAnsi="Times New Roman" w:cs="Times New Roman"/>
          <w:sz w:val="24"/>
          <w:szCs w:val="24"/>
        </w:rPr>
        <w:t>/SRS</w:t>
      </w:r>
    </w:p>
    <w:p w14:paraId="4D883FEB" w14:textId="77777777" w:rsidR="00344624" w:rsidRDefault="00344624" w:rsidP="00344624">
      <w:pPr>
        <w:pStyle w:val="NumberText2"/>
        <w:numPr>
          <w:ilvl w:val="1"/>
          <w:numId w:val="16"/>
        </w:numPr>
        <w:tabs>
          <w:tab w:val="clear" w:pos="180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Baselined Project </w:t>
      </w:r>
      <w:r w:rsidR="00BA29B8">
        <w:rPr>
          <w:rFonts w:ascii="Times New Roman" w:hAnsi="Times New Roman" w:cs="Times New Roman"/>
          <w:sz w:val="24"/>
          <w:szCs w:val="24"/>
        </w:rPr>
        <w:t xml:space="preserve">Scope </w:t>
      </w:r>
    </w:p>
    <w:p w14:paraId="7F0900A5" w14:textId="77777777" w:rsidR="00BA29B8" w:rsidRDefault="00BA29B8" w:rsidP="00344624">
      <w:pPr>
        <w:pStyle w:val="NumberText2"/>
        <w:numPr>
          <w:ilvl w:val="1"/>
          <w:numId w:val="16"/>
        </w:numPr>
        <w:tabs>
          <w:tab w:val="clear" w:pos="180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Change Request.</w:t>
      </w:r>
    </w:p>
    <w:p w14:paraId="176AB7D3" w14:textId="77777777" w:rsidR="00344624" w:rsidRPr="001A2CC2" w:rsidRDefault="00344624" w:rsidP="000A72EE">
      <w:pPr>
        <w:pStyle w:val="NumberText2"/>
        <w:rPr>
          <w:rFonts w:ascii="Times New Roman" w:hAnsi="Times New Roman" w:cs="Times New Roman"/>
          <w:sz w:val="24"/>
          <w:szCs w:val="24"/>
        </w:rPr>
      </w:pPr>
    </w:p>
    <w:sectPr w:rsidR="00344624" w:rsidRPr="001A2CC2" w:rsidSect="005739CD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B6F7F" w14:textId="77777777" w:rsidR="00284C89" w:rsidRDefault="00284C89">
      <w:r>
        <w:separator/>
      </w:r>
    </w:p>
  </w:endnote>
  <w:endnote w:type="continuationSeparator" w:id="0">
    <w:p w14:paraId="5C7550B4" w14:textId="77777777" w:rsidR="00284C89" w:rsidRDefault="0028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DBB5" w14:textId="77777777" w:rsidR="00EC082C" w:rsidRPr="00EC658E" w:rsidRDefault="00EC082C">
    <w:pPr>
      <w:pStyle w:val="Footer"/>
      <w:rPr>
        <w:b/>
        <w:sz w:val="20"/>
        <w:szCs w:val="20"/>
      </w:rPr>
    </w:pPr>
    <w:r w:rsidRPr="00EC658E">
      <w:rPr>
        <w:b/>
        <w:sz w:val="20"/>
        <w:szCs w:val="20"/>
      </w:rPr>
      <w:t>Client Engagement Process</w:t>
    </w:r>
    <w:r w:rsidR="00965151">
      <w:rPr>
        <w:b/>
        <w:sz w:val="20"/>
        <w:szCs w:val="20"/>
      </w:rPr>
      <w:t xml:space="preserve"> </w:t>
    </w:r>
    <w:r w:rsidRPr="00EC658E">
      <w:rPr>
        <w:b/>
        <w:sz w:val="20"/>
        <w:szCs w:val="20"/>
      </w:rPr>
      <w:t>~NST</w:t>
    </w:r>
    <w:r w:rsidRPr="00EC658E">
      <w:rPr>
        <w:b/>
        <w:sz w:val="20"/>
        <w:szCs w:val="20"/>
      </w:rPr>
      <w:tab/>
    </w:r>
    <w:r w:rsidRPr="00EC658E">
      <w:rPr>
        <w:b/>
        <w:sz w:val="20"/>
        <w:szCs w:val="20"/>
      </w:rPr>
      <w:tab/>
      <w:t xml:space="preserve">Page </w:t>
    </w:r>
    <w:r w:rsidR="00F441CB" w:rsidRPr="00EC658E">
      <w:rPr>
        <w:rStyle w:val="PageNumber"/>
        <w:b/>
        <w:sz w:val="20"/>
        <w:szCs w:val="20"/>
      </w:rPr>
      <w:fldChar w:fldCharType="begin"/>
    </w:r>
    <w:r w:rsidRPr="00EC658E">
      <w:rPr>
        <w:rStyle w:val="PageNumber"/>
        <w:b/>
        <w:sz w:val="20"/>
        <w:szCs w:val="20"/>
      </w:rPr>
      <w:instrText xml:space="preserve"> PAGE </w:instrText>
    </w:r>
    <w:r w:rsidR="00F441CB" w:rsidRPr="00EC658E">
      <w:rPr>
        <w:rStyle w:val="PageNumber"/>
        <w:b/>
        <w:sz w:val="20"/>
        <w:szCs w:val="20"/>
      </w:rPr>
      <w:fldChar w:fldCharType="separate"/>
    </w:r>
    <w:r w:rsidR="00965151">
      <w:rPr>
        <w:rStyle w:val="PageNumber"/>
        <w:b/>
        <w:noProof/>
        <w:sz w:val="20"/>
        <w:szCs w:val="20"/>
      </w:rPr>
      <w:t>6</w:t>
    </w:r>
    <w:r w:rsidR="00F441CB" w:rsidRPr="00EC658E">
      <w:rPr>
        <w:rStyle w:val="PageNumber"/>
        <w:b/>
        <w:sz w:val="20"/>
        <w:szCs w:val="20"/>
      </w:rPr>
      <w:fldChar w:fldCharType="end"/>
    </w:r>
    <w:r w:rsidRPr="00EC658E">
      <w:rPr>
        <w:rStyle w:val="PageNumber"/>
        <w:b/>
        <w:sz w:val="20"/>
        <w:szCs w:val="20"/>
      </w:rPr>
      <w:t>\</w:t>
    </w:r>
    <w:r w:rsidR="00F441CB" w:rsidRPr="00EC658E">
      <w:rPr>
        <w:rStyle w:val="PageNumber"/>
        <w:b/>
        <w:sz w:val="20"/>
        <w:szCs w:val="20"/>
      </w:rPr>
      <w:fldChar w:fldCharType="begin"/>
    </w:r>
    <w:r w:rsidRPr="00EC658E">
      <w:rPr>
        <w:rStyle w:val="PageNumber"/>
        <w:b/>
        <w:sz w:val="20"/>
        <w:szCs w:val="20"/>
      </w:rPr>
      <w:instrText xml:space="preserve"> NUMPAGES </w:instrText>
    </w:r>
    <w:r w:rsidR="00F441CB" w:rsidRPr="00EC658E">
      <w:rPr>
        <w:rStyle w:val="PageNumber"/>
        <w:b/>
        <w:sz w:val="20"/>
        <w:szCs w:val="20"/>
      </w:rPr>
      <w:fldChar w:fldCharType="separate"/>
    </w:r>
    <w:r w:rsidR="00965151">
      <w:rPr>
        <w:rStyle w:val="PageNumber"/>
        <w:b/>
        <w:noProof/>
        <w:sz w:val="20"/>
        <w:szCs w:val="20"/>
      </w:rPr>
      <w:t>6</w:t>
    </w:r>
    <w:r w:rsidR="00F441CB" w:rsidRPr="00EC658E">
      <w:rPr>
        <w:rStyle w:val="PageNumber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1102F" w14:textId="77777777" w:rsidR="00284C89" w:rsidRDefault="00284C89">
      <w:r>
        <w:separator/>
      </w:r>
    </w:p>
  </w:footnote>
  <w:footnote w:type="continuationSeparator" w:id="0">
    <w:p w14:paraId="6E2E2F16" w14:textId="77777777" w:rsidR="00284C89" w:rsidRDefault="0028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85648"/>
    <w:multiLevelType w:val="multilevel"/>
    <w:tmpl w:val="9546329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B80B35"/>
    <w:multiLevelType w:val="multilevel"/>
    <w:tmpl w:val="258498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CF3ACA"/>
    <w:multiLevelType w:val="hybridMultilevel"/>
    <w:tmpl w:val="B30450D6"/>
    <w:lvl w:ilvl="0" w:tplc="04C43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DC1184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791587"/>
    <w:multiLevelType w:val="hybridMultilevel"/>
    <w:tmpl w:val="35F442C8"/>
    <w:lvl w:ilvl="0" w:tplc="96C472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4C146E"/>
    <w:multiLevelType w:val="hybridMultilevel"/>
    <w:tmpl w:val="258498BC"/>
    <w:lvl w:ilvl="0" w:tplc="E154D30C">
      <w:start w:val="1"/>
      <w:numFmt w:val="bullet"/>
      <w:pStyle w:val="BulletTex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825ECD"/>
    <w:multiLevelType w:val="hybridMultilevel"/>
    <w:tmpl w:val="30FECBCC"/>
    <w:lvl w:ilvl="0" w:tplc="B664B02E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AC1B05"/>
    <w:multiLevelType w:val="hybridMultilevel"/>
    <w:tmpl w:val="891800E6"/>
    <w:lvl w:ilvl="0" w:tplc="5DDE72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D038CD"/>
    <w:multiLevelType w:val="hybridMultilevel"/>
    <w:tmpl w:val="824AB7D6"/>
    <w:lvl w:ilvl="0" w:tplc="B664B02E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6054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9014BCF"/>
    <w:multiLevelType w:val="hybridMultilevel"/>
    <w:tmpl w:val="AC12D356"/>
    <w:lvl w:ilvl="0" w:tplc="96F4863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037847"/>
    <w:multiLevelType w:val="hybridMultilevel"/>
    <w:tmpl w:val="95463292"/>
    <w:lvl w:ilvl="0" w:tplc="5DDE72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B087147"/>
    <w:multiLevelType w:val="hybridMultilevel"/>
    <w:tmpl w:val="C9C4E70E"/>
    <w:lvl w:ilvl="0" w:tplc="28603B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05F302E"/>
    <w:multiLevelType w:val="singleLevel"/>
    <w:tmpl w:val="CE94B09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FA65F0"/>
    <w:multiLevelType w:val="singleLevel"/>
    <w:tmpl w:val="B664B02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9CD"/>
    <w:rsid w:val="000377C3"/>
    <w:rsid w:val="00071DE2"/>
    <w:rsid w:val="00077244"/>
    <w:rsid w:val="000A72EE"/>
    <w:rsid w:val="000C5F8D"/>
    <w:rsid w:val="000D041F"/>
    <w:rsid w:val="00140D73"/>
    <w:rsid w:val="0015497C"/>
    <w:rsid w:val="001A2CC2"/>
    <w:rsid w:val="001B2A2D"/>
    <w:rsid w:val="001B2E39"/>
    <w:rsid w:val="001D0453"/>
    <w:rsid w:val="00205B36"/>
    <w:rsid w:val="00251679"/>
    <w:rsid w:val="002567CE"/>
    <w:rsid w:val="00284C89"/>
    <w:rsid w:val="002B6EF8"/>
    <w:rsid w:val="002E6E28"/>
    <w:rsid w:val="00304374"/>
    <w:rsid w:val="00316BDA"/>
    <w:rsid w:val="00344624"/>
    <w:rsid w:val="003A08A3"/>
    <w:rsid w:val="003A387C"/>
    <w:rsid w:val="003A5B12"/>
    <w:rsid w:val="003B0408"/>
    <w:rsid w:val="004265DF"/>
    <w:rsid w:val="00450C12"/>
    <w:rsid w:val="004574DD"/>
    <w:rsid w:val="004A455D"/>
    <w:rsid w:val="004E51B8"/>
    <w:rsid w:val="00510C8B"/>
    <w:rsid w:val="00511F48"/>
    <w:rsid w:val="0051483F"/>
    <w:rsid w:val="0057107F"/>
    <w:rsid w:val="005739CD"/>
    <w:rsid w:val="005A7FC9"/>
    <w:rsid w:val="005B68EB"/>
    <w:rsid w:val="005E5A0E"/>
    <w:rsid w:val="0060106A"/>
    <w:rsid w:val="00601D90"/>
    <w:rsid w:val="006120D6"/>
    <w:rsid w:val="006436DE"/>
    <w:rsid w:val="00670ADC"/>
    <w:rsid w:val="006A31B3"/>
    <w:rsid w:val="006C2FC9"/>
    <w:rsid w:val="00705B0C"/>
    <w:rsid w:val="007804BD"/>
    <w:rsid w:val="007809EB"/>
    <w:rsid w:val="0079166E"/>
    <w:rsid w:val="00794352"/>
    <w:rsid w:val="007E4668"/>
    <w:rsid w:val="00820F3F"/>
    <w:rsid w:val="00892D37"/>
    <w:rsid w:val="008A027B"/>
    <w:rsid w:val="008A7CFA"/>
    <w:rsid w:val="00924904"/>
    <w:rsid w:val="009551EA"/>
    <w:rsid w:val="00965151"/>
    <w:rsid w:val="0099316E"/>
    <w:rsid w:val="009F7B11"/>
    <w:rsid w:val="00A136CE"/>
    <w:rsid w:val="00A21B77"/>
    <w:rsid w:val="00A426D0"/>
    <w:rsid w:val="00A43192"/>
    <w:rsid w:val="00A67F70"/>
    <w:rsid w:val="00AB7D5A"/>
    <w:rsid w:val="00AC0D88"/>
    <w:rsid w:val="00B04095"/>
    <w:rsid w:val="00B56F69"/>
    <w:rsid w:val="00B924BF"/>
    <w:rsid w:val="00BA29B8"/>
    <w:rsid w:val="00C063A6"/>
    <w:rsid w:val="00C1688F"/>
    <w:rsid w:val="00C917E6"/>
    <w:rsid w:val="00CB64DB"/>
    <w:rsid w:val="00DE7780"/>
    <w:rsid w:val="00E0347C"/>
    <w:rsid w:val="00E05017"/>
    <w:rsid w:val="00E17A8B"/>
    <w:rsid w:val="00E320FE"/>
    <w:rsid w:val="00E32C85"/>
    <w:rsid w:val="00E677D0"/>
    <w:rsid w:val="00E8040D"/>
    <w:rsid w:val="00E94BF7"/>
    <w:rsid w:val="00EC082C"/>
    <w:rsid w:val="00EC658E"/>
    <w:rsid w:val="00EE63EE"/>
    <w:rsid w:val="00F441CB"/>
    <w:rsid w:val="00F67DB2"/>
    <w:rsid w:val="00F83741"/>
    <w:rsid w:val="00FE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7D8985"/>
  <w15:docId w15:val="{3122ABFF-AC49-40C8-8C40-63412397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1CB"/>
    <w:rPr>
      <w:sz w:val="24"/>
      <w:szCs w:val="24"/>
    </w:rPr>
  </w:style>
  <w:style w:type="paragraph" w:styleId="Heading1">
    <w:name w:val="heading 1"/>
    <w:basedOn w:val="Normal"/>
    <w:next w:val="Normal"/>
    <w:qFormat/>
    <w:rsid w:val="00705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5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">
    <w:name w:val="MyHeading"/>
    <w:basedOn w:val="Heading1"/>
    <w:autoRedefine/>
    <w:rsid w:val="00705B0C"/>
    <w:pPr>
      <w:spacing w:before="100" w:beforeAutospacing="1" w:after="100" w:afterAutospacing="1"/>
    </w:pPr>
    <w:rPr>
      <w:u w:val="single"/>
    </w:rPr>
  </w:style>
  <w:style w:type="paragraph" w:customStyle="1" w:styleId="BulletText2">
    <w:name w:val="Bullet Text 2"/>
    <w:basedOn w:val="Normal"/>
    <w:rsid w:val="007809EB"/>
    <w:pPr>
      <w:numPr>
        <w:numId w:val="5"/>
      </w:numPr>
      <w:spacing w:after="120"/>
    </w:pPr>
    <w:rPr>
      <w:rFonts w:ascii="Arial" w:hAnsi="Arial" w:cs="Arial"/>
      <w:sz w:val="20"/>
      <w:szCs w:val="20"/>
    </w:rPr>
  </w:style>
  <w:style w:type="paragraph" w:customStyle="1" w:styleId="NumberText2">
    <w:name w:val="Number Text 2"/>
    <w:basedOn w:val="Normal"/>
    <w:rsid w:val="00077244"/>
    <w:pPr>
      <w:spacing w:after="120"/>
    </w:pPr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E17A8B"/>
    <w:pPr>
      <w:spacing w:before="120"/>
      <w:ind w:left="240"/>
    </w:pPr>
    <w:rPr>
      <w:i/>
      <w:iCs/>
      <w:sz w:val="20"/>
      <w:szCs w:val="20"/>
    </w:rPr>
  </w:style>
  <w:style w:type="paragraph" w:customStyle="1" w:styleId="BulletText1">
    <w:name w:val="Bullet Text 1"/>
    <w:basedOn w:val="Normal"/>
    <w:rsid w:val="00E17A8B"/>
    <w:pPr>
      <w:numPr>
        <w:numId w:val="15"/>
      </w:numPr>
      <w:spacing w:after="1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C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C65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58E"/>
  </w:style>
  <w:style w:type="paragraph" w:customStyle="1" w:styleId="Style2">
    <w:name w:val="Style2"/>
    <w:basedOn w:val="Heading2"/>
    <w:rsid w:val="00E05017"/>
    <w:rPr>
      <w:lang w:val="en-GB"/>
    </w:rPr>
  </w:style>
  <w:style w:type="paragraph" w:styleId="BodyText">
    <w:name w:val="Body Text"/>
    <w:basedOn w:val="Normal"/>
    <w:rsid w:val="00A136CE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34462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820F3F"/>
    <w:pPr>
      <w:spacing w:before="24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820F3F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820F3F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20F3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20F3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20F3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20F3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20F3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20F3F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1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Engagement Process</vt:lpstr>
    </vt:vector>
  </TitlesOfParts>
  <Company>svam</Company>
  <LinksUpToDate>false</LinksUpToDate>
  <CharactersWithSpaces>6649</CharactersWithSpaces>
  <SharedDoc>false</SharedDoc>
  <HLinks>
    <vt:vector size="78" baseType="variant"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_Toc290495082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_Toc290495081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_Toc290495080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_Toc290495079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_Toc290495078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_Toc290495077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_Toc290495076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_Toc290495075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_Toc290495074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_Toc290495073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_Toc290495072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_Toc290495071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_Toc290495070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Engagement Process</dc:title>
  <dc:creator>ashwani</dc:creator>
  <cp:lastModifiedBy>Rahul Raj</cp:lastModifiedBy>
  <cp:revision>6</cp:revision>
  <dcterms:created xsi:type="dcterms:W3CDTF">2016-03-25T09:45:00Z</dcterms:created>
  <dcterms:modified xsi:type="dcterms:W3CDTF">2020-06-12T09:30:00Z</dcterms:modified>
</cp:coreProperties>
</file>